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14" w:rsidRPr="001A6D2F" w:rsidRDefault="005E6A14" w:rsidP="005E6A14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 w:rsidRPr="001A6D2F"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  <w:t>S</w:t>
      </w:r>
      <w:r w:rsidRPr="00FA2E1A">
        <w:rPr>
          <w:rFonts w:ascii="Times New Roman" w:hAnsi="Times New Roman"/>
          <w:b/>
          <w:bCs/>
          <w:iCs/>
          <w:color w:val="auto"/>
          <w:sz w:val="24"/>
          <w:szCs w:val="24"/>
          <w:highlight w:val="yellow"/>
          <w:lang w:val="en-US"/>
        </w:rPr>
        <w:t>3</w:t>
      </w:r>
      <w:r w:rsidRPr="001A6D2F"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  <w:t xml:space="preserve"> Table</w:t>
      </w:r>
      <w:r w:rsidRPr="001A6D2F">
        <w:rPr>
          <w:rFonts w:ascii="Times New Roman" w:hAnsi="Times New Roman"/>
          <w:b/>
          <w:color w:val="auto"/>
          <w:sz w:val="24"/>
          <w:szCs w:val="24"/>
          <w:lang w:val="en-US"/>
        </w:rPr>
        <w:t>. Spearman’s rho correlation coefficients (</w:t>
      </w:r>
      <w:r w:rsidRPr="004119E5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 xml:space="preserve">r </w:t>
      </w:r>
      <w:r w:rsidRPr="001A6D2F">
        <w:rPr>
          <w:rFonts w:ascii="Times New Roman" w:hAnsi="Times New Roman"/>
          <w:b/>
          <w:color w:val="auto"/>
          <w:sz w:val="24"/>
          <w:szCs w:val="24"/>
          <w:lang w:val="en-US"/>
        </w:rPr>
        <w:t>(</w:t>
      </w:r>
      <w:r w:rsidRPr="004119E5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>p</w:t>
      </w:r>
      <w:r w:rsidRPr="001A6D2F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)) calculated between psychopathological symptoms (SCL-90-R), childhood trauma (CTQ) and empathy (IRI). </w:t>
      </w:r>
    </w:p>
    <w:tbl>
      <w:tblPr>
        <w:tblStyle w:val="TableNormal1"/>
        <w:tblW w:w="10437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0"/>
        <w:gridCol w:w="1336"/>
        <w:gridCol w:w="908"/>
        <w:gridCol w:w="877"/>
        <w:gridCol w:w="824"/>
        <w:gridCol w:w="824"/>
        <w:gridCol w:w="961"/>
        <w:gridCol w:w="941"/>
        <w:gridCol w:w="856"/>
        <w:gridCol w:w="813"/>
        <w:gridCol w:w="987"/>
        <w:gridCol w:w="11"/>
        <w:gridCol w:w="908"/>
        <w:gridCol w:w="11"/>
      </w:tblGrid>
      <w:tr w:rsidR="005E6A14" w:rsidRPr="00D22E33" w:rsidTr="006D0CD7">
        <w:trPr>
          <w:gridAfter w:val="1"/>
          <w:wAfter w:w="11" w:type="dxa"/>
          <w:trHeight w:val="290"/>
        </w:trPr>
        <w:tc>
          <w:tcPr>
            <w:tcW w:w="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  <w:lang w:val="en-US"/>
              </w:rPr>
            </w:pPr>
            <w:r w:rsidRPr="00D22E33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  <w:lang w:val="en-US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263318" w:rsidRDefault="005E6A14" w:rsidP="006D0CD7">
            <w:pPr>
              <w:rPr>
                <w:b/>
                <w:color w:val="auto"/>
                <w:sz w:val="18"/>
                <w:szCs w:val="18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  <w:lang w:val="en-US"/>
              </w:rPr>
              <w:t>CTQ Total score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263318" w:rsidRDefault="005E6A14" w:rsidP="006D0CD7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  <w:lang w:val="en-US"/>
              </w:rPr>
              <w:t>CTQ</w:t>
            </w:r>
          </w:p>
          <w:p w:rsidR="005E6A14" w:rsidRPr="00263318" w:rsidRDefault="005E6A14" w:rsidP="006D0CD7">
            <w:pPr>
              <w:rPr>
                <w:b/>
                <w:color w:val="auto"/>
                <w:sz w:val="18"/>
                <w:szCs w:val="18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  <w:lang w:val="en-US"/>
              </w:rPr>
              <w:t>Emotional abuse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263318" w:rsidRDefault="005E6A14" w:rsidP="006D0CD7">
            <w:pPr>
              <w:rPr>
                <w:b/>
                <w:color w:val="auto"/>
                <w:sz w:val="18"/>
                <w:szCs w:val="18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  <w:lang w:val="en-US"/>
              </w:rPr>
              <w:t>CTQ Phys</w:t>
            </w: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ical abuse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263318" w:rsidRDefault="005E6A14" w:rsidP="006D0CD7">
            <w:pPr>
              <w:rPr>
                <w:b/>
                <w:color w:val="auto"/>
                <w:sz w:val="18"/>
                <w:szCs w:val="18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  <w:lang w:val="en-US"/>
              </w:rPr>
              <w:t>CTQ Sexual abuse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263318" w:rsidRDefault="005E6A14" w:rsidP="006D0CD7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  <w:lang w:val="en-US"/>
              </w:rPr>
              <w:t>CTQ</w:t>
            </w:r>
          </w:p>
          <w:p w:rsidR="005E6A14" w:rsidRPr="00263318" w:rsidRDefault="005E6A14" w:rsidP="006D0CD7">
            <w:pPr>
              <w:rPr>
                <w:b/>
                <w:color w:val="auto"/>
                <w:sz w:val="18"/>
                <w:szCs w:val="18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  <w:lang w:val="en-US"/>
              </w:rPr>
              <w:t>Emotional neglect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263318" w:rsidRDefault="005E6A14" w:rsidP="006D0CD7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  <w:lang w:val="en-US"/>
              </w:rPr>
              <w:t>CTQ</w:t>
            </w:r>
          </w:p>
          <w:p w:rsidR="005E6A14" w:rsidRPr="00263318" w:rsidRDefault="005E6A14" w:rsidP="006D0CD7">
            <w:pPr>
              <w:rPr>
                <w:b/>
                <w:color w:val="auto"/>
                <w:sz w:val="18"/>
                <w:szCs w:val="18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  <w:lang w:val="en-US"/>
              </w:rPr>
              <w:t>Physical neglect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263318" w:rsidRDefault="005E6A14" w:rsidP="006D0CD7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  <w:lang w:val="en-US"/>
              </w:rPr>
              <w:t xml:space="preserve">IRI </w:t>
            </w: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Perspec-tive </w:t>
            </w:r>
          </w:p>
          <w:p w:rsidR="005E6A14" w:rsidRPr="00263318" w:rsidRDefault="005E6A14" w:rsidP="006D0CD7">
            <w:pPr>
              <w:rPr>
                <w:b/>
                <w:color w:val="auto"/>
                <w:sz w:val="18"/>
                <w:szCs w:val="18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taking</w:t>
            </w: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263318" w:rsidRDefault="005E6A14" w:rsidP="006D0CD7">
            <w:pPr>
              <w:rPr>
                <w:b/>
                <w:color w:val="auto"/>
                <w:sz w:val="18"/>
                <w:szCs w:val="18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  <w:lang w:val="en-US"/>
              </w:rPr>
              <w:t xml:space="preserve">IRI </w:t>
            </w: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Fantasy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263318" w:rsidRDefault="005E6A14" w:rsidP="006D0CD7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IRI Empathic </w:t>
            </w:r>
          </w:p>
          <w:p w:rsidR="005E6A14" w:rsidRPr="00263318" w:rsidRDefault="005E6A14" w:rsidP="006D0CD7">
            <w:pPr>
              <w:rPr>
                <w:b/>
                <w:color w:val="auto"/>
                <w:sz w:val="18"/>
                <w:szCs w:val="18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concern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263318" w:rsidRDefault="005E6A14" w:rsidP="006D0CD7">
            <w:pPr>
              <w:rPr>
                <w:b/>
                <w:color w:val="auto"/>
                <w:sz w:val="18"/>
                <w:szCs w:val="18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  <w:lang w:val="en-US"/>
              </w:rPr>
              <w:t xml:space="preserve">IRI </w:t>
            </w: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Personal distress</w:t>
            </w:r>
          </w:p>
        </w:tc>
      </w:tr>
      <w:tr w:rsidR="005E6A14" w:rsidRPr="00D22E33" w:rsidTr="006D0CD7">
        <w:trPr>
          <w:trHeight w:val="174"/>
        </w:trPr>
        <w:tc>
          <w:tcPr>
            <w:tcW w:w="9518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263318" w:rsidRDefault="005E6A14" w:rsidP="006D0CD7">
            <w:pPr>
              <w:ind w:left="60" w:right="60"/>
              <w:rPr>
                <w:b/>
                <w:color w:val="auto"/>
                <w:sz w:val="18"/>
                <w:szCs w:val="18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18"/>
                <w:szCs w:val="18"/>
                <w:lang w:val="en-US"/>
              </w:rPr>
              <w:t>SCL-90-R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</w:p>
        </w:tc>
      </w:tr>
      <w:tr w:rsidR="005E6A14" w:rsidRPr="00D22E33" w:rsidTr="006D0CD7">
        <w:trPr>
          <w:gridAfter w:val="1"/>
          <w:wAfter w:w="11" w:type="dxa"/>
          <w:trHeight w:val="24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Somatization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0.4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28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387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Default="005E6A14" w:rsidP="006D0CD7">
            <w:pPr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0.3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22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(0.00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3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308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(0.00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4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Default="005E6A14" w:rsidP="006D0CD7">
            <w:pPr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0.37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(&lt;0.001)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5E6A14" w:rsidRDefault="005E6A14" w:rsidP="006D0CD7">
            <w:pPr>
              <w:ind w:right="60"/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449</w:t>
            </w:r>
          </w:p>
          <w:p w:rsidR="005E6A14" w:rsidRPr="00D22E33" w:rsidRDefault="005E6A14" w:rsidP="006D0CD7">
            <w:pPr>
              <w:ind w:right="60"/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(&lt;0.001)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5E6A14" w:rsidRPr="00D22E33" w:rsidRDefault="005E6A14" w:rsidP="006D0CD7">
            <w:pPr>
              <w:ind w:right="6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-0.2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12</w:t>
            </w:r>
          </w:p>
          <w:p w:rsidR="005E6A14" w:rsidRPr="00D22E33" w:rsidRDefault="005E6A14" w:rsidP="006D0CD7">
            <w:pPr>
              <w:ind w:right="60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(0.050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5E6A14" w:rsidRPr="00C145B6" w:rsidRDefault="005E6A14" w:rsidP="006D0CD7">
            <w:pPr>
              <w:ind w:right="60"/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0.020 (0.854)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5E6A14" w:rsidRPr="00C145B6" w:rsidRDefault="005E6A14" w:rsidP="006D0CD7">
            <w:pPr>
              <w:ind w:right="60"/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0.124 (0.255)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5E6A14" w:rsidRPr="00D22E33" w:rsidRDefault="005E6A14" w:rsidP="006D0CD7">
            <w:pPr>
              <w:ind w:right="60"/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0.4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30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(&lt;0.001)</w:t>
            </w:r>
          </w:p>
        </w:tc>
      </w:tr>
      <w:tr w:rsidR="005E6A14" w:rsidRPr="00D22E33" w:rsidTr="006D0CD7">
        <w:trPr>
          <w:gridAfter w:val="1"/>
          <w:wAfter w:w="11" w:type="dxa"/>
          <w:trHeight w:val="24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Obsessive-compulsiveness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89*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0.59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529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420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524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504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5E6A14" w:rsidRPr="00D22E33" w:rsidRDefault="005E6A14" w:rsidP="006D0CD7">
            <w:pPr>
              <w:ind w:right="6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-0.3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04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(0.004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-0.040 (0.715)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0.017 (0.875)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0.69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4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(&lt;0.001)</w:t>
            </w:r>
          </w:p>
        </w:tc>
      </w:tr>
      <w:tr w:rsidR="005E6A14" w:rsidRPr="00D22E33" w:rsidTr="006D0CD7">
        <w:trPr>
          <w:gridAfter w:val="1"/>
          <w:wAfter w:w="11" w:type="dxa"/>
          <w:trHeight w:val="24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Social insecurity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0.569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9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8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Default="005E6A14" w:rsidP="006D0CD7">
            <w:pP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381</w:t>
            </w:r>
            <w:r w:rsidRPr="002D0C7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*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&lt;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01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.406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0.538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0.4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65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(&lt;0.001)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5E6A14" w:rsidRPr="00D22E33" w:rsidRDefault="005E6A14" w:rsidP="006D0CD7">
            <w:pPr>
              <w:ind w:right="6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-0.3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68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(&lt;0.001)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-0.056 (0.609)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-0.013 (0.907)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.682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(&lt;0.001)</w:t>
            </w:r>
          </w:p>
        </w:tc>
      </w:tr>
      <w:tr w:rsidR="005E6A14" w:rsidRPr="00D22E33" w:rsidTr="006D0CD7">
        <w:trPr>
          <w:gridAfter w:val="1"/>
          <w:wAfter w:w="11" w:type="dxa"/>
          <w:trHeight w:val="24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Depression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0.6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.625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Default="005E6A14" w:rsidP="006D0CD7">
            <w:pPr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.466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Default="005E6A14" w:rsidP="006D0CD7">
            <w:pPr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421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(0.001)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606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572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5E6A14" w:rsidRPr="00D22E33" w:rsidRDefault="005E6A14" w:rsidP="006D0CD7">
            <w:pPr>
              <w:ind w:right="6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-0.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420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(&lt;0.001)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-0.044 (0.689)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-0.013 (0.906)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711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(&lt;0.001)</w:t>
            </w:r>
          </w:p>
        </w:tc>
      </w:tr>
      <w:tr w:rsidR="005E6A14" w:rsidRPr="00D22E33" w:rsidTr="006D0CD7">
        <w:trPr>
          <w:gridAfter w:val="1"/>
          <w:wAfter w:w="11" w:type="dxa"/>
          <w:trHeight w:val="24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Anxiety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72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0.59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484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476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(0.001)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08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0.4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94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(&lt;0.001)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5E6A14" w:rsidRPr="00D22E33" w:rsidRDefault="005E6A14" w:rsidP="006D0CD7">
            <w:pPr>
              <w:ind w:right="6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-0.3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37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(0.00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-0.029 (0.793)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0.019 (0.862)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0.6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08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(&lt;0.001)</w:t>
            </w:r>
          </w:p>
        </w:tc>
      </w:tr>
      <w:tr w:rsidR="005E6A14" w:rsidRPr="00D22E33" w:rsidTr="006D0CD7">
        <w:trPr>
          <w:gridAfter w:val="1"/>
          <w:wAfter w:w="11" w:type="dxa"/>
          <w:trHeight w:val="24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Aggression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0.530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.5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7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471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479*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0.4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43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0.4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430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5E6A14" w:rsidRPr="00D22E33" w:rsidRDefault="005E6A14" w:rsidP="006D0CD7">
            <w:pPr>
              <w:ind w:right="6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-0.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363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0.001)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-0.014 (0.895)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-0.023 (0.836)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.689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(&lt;0.001)</w:t>
            </w:r>
          </w:p>
        </w:tc>
      </w:tr>
      <w:tr w:rsidR="005E6A14" w:rsidRPr="00D22E33" w:rsidTr="006D0CD7">
        <w:trPr>
          <w:gridAfter w:val="1"/>
          <w:wAfter w:w="11" w:type="dxa"/>
          <w:trHeight w:val="24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Phobic anxiety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0.4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30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0.4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03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Default="005E6A14" w:rsidP="006D0CD7">
            <w:pP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345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(0.00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340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(0.0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01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397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0.36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7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(0.001)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5E6A14" w:rsidRPr="00D22E33" w:rsidRDefault="005E6A14" w:rsidP="006D0CD7">
            <w:pPr>
              <w:ind w:right="6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-0.3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03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(0.00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0.018 (0.871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0.075 (0.493)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0.5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39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(&lt;0.001)</w:t>
            </w:r>
          </w:p>
        </w:tc>
      </w:tr>
      <w:tr w:rsidR="005E6A14" w:rsidRPr="00D22E33" w:rsidTr="006D0CD7">
        <w:trPr>
          <w:gridAfter w:val="1"/>
          <w:wAfter w:w="11" w:type="dxa"/>
          <w:trHeight w:val="24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Paranoid thinking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0.4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75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0.4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52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9B2B36" w:rsidRDefault="005E6A14" w:rsidP="006D0CD7">
            <w:pPr>
              <w:rPr>
                <w:b/>
                <w:color w:val="auto"/>
                <w:sz w:val="18"/>
                <w:szCs w:val="18"/>
              </w:rPr>
            </w:pPr>
            <w:r w:rsidRPr="009B2B36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0.345* (0.001)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361 (0.001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398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0.3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73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&lt;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0.001)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5E6A14" w:rsidRPr="00D22E33" w:rsidRDefault="005E6A14" w:rsidP="006D0CD7">
            <w:pPr>
              <w:ind w:right="6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-0.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250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(0.0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20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0.035 (0.748)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0.013 (0.906)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542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(&lt;0.001)</w:t>
            </w:r>
          </w:p>
        </w:tc>
      </w:tr>
      <w:tr w:rsidR="005E6A14" w:rsidRPr="00D22E33" w:rsidTr="006D0CD7">
        <w:trPr>
          <w:gridAfter w:val="1"/>
          <w:wAfter w:w="11" w:type="dxa"/>
          <w:trHeight w:val="24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Psychoticism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45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9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441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12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0.46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9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5E6A14" w:rsidRPr="00D22E33" w:rsidRDefault="005E6A14" w:rsidP="006D0CD7">
            <w:pPr>
              <w:ind w:right="6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-0.2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15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(0.0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47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0.012 (0.915)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0.023 (0.830)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0.5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2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5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(&lt;0.001)</w:t>
            </w:r>
          </w:p>
        </w:tc>
      </w:tr>
      <w:tr w:rsidR="005E6A14" w:rsidRPr="00D22E33" w:rsidTr="006D0CD7">
        <w:trPr>
          <w:gridAfter w:val="1"/>
          <w:wAfter w:w="11" w:type="dxa"/>
          <w:trHeight w:val="24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GSI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0.537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54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41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&lt;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0.3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73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(0.002)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16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0.4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50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5E6A14" w:rsidRPr="00D22E33" w:rsidRDefault="005E6A14" w:rsidP="006D0CD7">
            <w:pPr>
              <w:ind w:right="6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-0.3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66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(0.001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-0.089 (0.416)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0.036 (0.744)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0.6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4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1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(&lt;0.001)</w:t>
            </w:r>
          </w:p>
        </w:tc>
      </w:tr>
      <w:tr w:rsidR="005E6A14" w:rsidRPr="00D22E33" w:rsidTr="006D0CD7">
        <w:trPr>
          <w:gridAfter w:val="1"/>
          <w:wAfter w:w="11" w:type="dxa"/>
          <w:trHeight w:val="24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PST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575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7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467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(0.001)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0.3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91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(0.003)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.5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489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(&lt;0.001)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5E6A14" w:rsidRPr="00D22E33" w:rsidRDefault="005E6A14" w:rsidP="006D0CD7">
            <w:pPr>
              <w:ind w:right="6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-0.2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45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(0.0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23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-0.060 (0.582)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0.022 (0.837)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0.5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65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(&lt;0.001)</w:t>
            </w:r>
          </w:p>
        </w:tc>
      </w:tr>
      <w:tr w:rsidR="005E6A14" w:rsidRPr="00D22E33" w:rsidTr="006D0CD7">
        <w:trPr>
          <w:gridAfter w:val="1"/>
          <w:wAfter w:w="11" w:type="dxa"/>
          <w:trHeight w:val="246"/>
        </w:trPr>
        <w:tc>
          <w:tcPr>
            <w:tcW w:w="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PSDI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526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497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Default="005E6A14" w:rsidP="006D0CD7">
            <w:pP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339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(0.001)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0.3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61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(0.00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.493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0.43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9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(&lt;0.001)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5E6A14" w:rsidRPr="00D22E33" w:rsidRDefault="005E6A14" w:rsidP="006D0CD7">
            <w:pPr>
              <w:ind w:right="6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-0.40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7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</w:p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(&lt;0.001)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-0.034 (0.758)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C145B6" w:rsidRDefault="005E6A14" w:rsidP="006D0CD7">
            <w:pPr>
              <w:rPr>
                <w:color w:val="000000" w:themeColor="text1"/>
                <w:sz w:val="18"/>
                <w:szCs w:val="18"/>
              </w:rPr>
            </w:pPr>
            <w:r w:rsidRPr="00C145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0.042 (0.703)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A14" w:rsidRPr="00D22E33" w:rsidRDefault="005E6A14" w:rsidP="006D0CD7">
            <w:pPr>
              <w:rPr>
                <w:color w:val="auto"/>
                <w:sz w:val="18"/>
                <w:szCs w:val="18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0.6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>17</w:t>
            </w:r>
            <w:r w:rsidRPr="00D22E33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(&lt;0.001)</w:t>
            </w:r>
          </w:p>
        </w:tc>
      </w:tr>
    </w:tbl>
    <w:p w:rsidR="005E6A14" w:rsidRDefault="005E6A14" w:rsidP="005E6A14">
      <w:pPr>
        <w:spacing w:line="276" w:lineRule="auto"/>
        <w:rPr>
          <w:rFonts w:ascii="Times New Roman" w:hAnsi="Times New Roman"/>
          <w:color w:val="auto"/>
          <w:sz w:val="24"/>
          <w:szCs w:val="24"/>
          <w:u w:color="FF0000"/>
          <w:lang w:val="en-US"/>
        </w:rPr>
      </w:pPr>
      <w:r w:rsidRPr="00D22E33">
        <w:rPr>
          <w:rFonts w:ascii="Times New Roman" w:hAnsi="Times New Roman"/>
          <w:color w:val="auto"/>
          <w:sz w:val="24"/>
          <w:szCs w:val="24"/>
          <w:lang w:val="en-US"/>
        </w:rPr>
        <w:t>Bonferroni correction fo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r SCL scales and CTQ: 0.05/ 72 = 0.00042</w:t>
      </w:r>
      <w:r w:rsidRPr="00D22E33">
        <w:rPr>
          <w:rFonts w:ascii="Times New Roman" w:hAnsi="Times New Roman"/>
          <w:color w:val="auto"/>
          <w:sz w:val="24"/>
          <w:szCs w:val="24"/>
          <w:u w:color="FF0000"/>
          <w:lang w:val="en-US"/>
        </w:rPr>
        <w:t>*</w:t>
      </w:r>
      <w:r>
        <w:rPr>
          <w:rFonts w:ascii="Times New Roman" w:hAnsi="Times New Roman"/>
          <w:color w:val="auto"/>
          <w:sz w:val="24"/>
          <w:szCs w:val="24"/>
          <w:u w:color="FF0000"/>
          <w:lang w:val="en-US"/>
        </w:rPr>
        <w:t xml:space="preserve">; and IRI: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0.05/ 48 = 0.0010</w:t>
      </w:r>
      <w:r w:rsidRPr="00D22E33">
        <w:rPr>
          <w:rFonts w:ascii="Times New Roman" w:hAnsi="Times New Roman"/>
          <w:color w:val="auto"/>
          <w:sz w:val="24"/>
          <w:szCs w:val="24"/>
          <w:u w:color="FF0000"/>
          <w:lang w:val="en-US"/>
        </w:rPr>
        <w:t>*</w:t>
      </w:r>
      <w:r>
        <w:rPr>
          <w:rFonts w:ascii="Times New Roman" w:hAnsi="Times New Roman"/>
          <w:color w:val="auto"/>
          <w:sz w:val="24"/>
          <w:szCs w:val="24"/>
          <w:u w:color="FF0000"/>
          <w:lang w:val="en-US"/>
        </w:rPr>
        <w:t xml:space="preserve">; Therefore, only correlations with </w:t>
      </w:r>
      <w:r w:rsidRPr="000030E3">
        <w:rPr>
          <w:rFonts w:ascii="Times New Roman" w:hAnsi="Times New Roman"/>
          <w:i/>
          <w:color w:val="auto"/>
          <w:sz w:val="24"/>
          <w:szCs w:val="24"/>
          <w:u w:color="FF0000"/>
          <w:lang w:val="en-US"/>
        </w:rPr>
        <w:t>p</w:t>
      </w:r>
      <w:r>
        <w:rPr>
          <w:rFonts w:ascii="Times New Roman" w:hAnsi="Times New Roman"/>
          <w:color w:val="auto"/>
          <w:sz w:val="24"/>
          <w:szCs w:val="24"/>
          <w:u w:color="FF0000"/>
          <w:lang w:val="en-US"/>
        </w:rPr>
        <w:t xml:space="preserve"> &lt; 0.001 were considered as significant. </w:t>
      </w:r>
    </w:p>
    <w:p w:rsidR="003F22B1" w:rsidRDefault="003F22B1">
      <w:bookmarkStart w:id="0" w:name="_GoBack"/>
      <w:bookmarkEnd w:id="0"/>
    </w:p>
    <w:sectPr w:rsidR="003F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0E"/>
    <w:rsid w:val="00125AB2"/>
    <w:rsid w:val="003F22B1"/>
    <w:rsid w:val="00494B0E"/>
    <w:rsid w:val="005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6A1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5E6A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DE"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6A1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5E6A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DE"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Meenakshi Akasapu</dc:creator>
  <cp:keywords/>
  <dc:description/>
  <cp:lastModifiedBy>Meenakshi Akasapu</cp:lastModifiedBy>
  <cp:revision>2</cp:revision>
  <dcterms:created xsi:type="dcterms:W3CDTF">2021-03-04T00:21:00Z</dcterms:created>
  <dcterms:modified xsi:type="dcterms:W3CDTF">2021-03-04T00:22:00Z</dcterms:modified>
</cp:coreProperties>
</file>