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8BCED" w14:textId="2B2E7775" w:rsidR="003E3C2C" w:rsidRPr="00DE6208" w:rsidRDefault="00FE00D7" w:rsidP="001F4385">
      <w:pPr>
        <w:rPr>
          <w:rFonts w:eastAsia="Calibri"/>
          <w:b/>
          <w:bCs/>
          <w:lang w:eastAsia="en-US"/>
        </w:rPr>
      </w:pPr>
      <w:r>
        <w:rPr>
          <w:rFonts w:eastAsia="Calibri"/>
          <w:b/>
          <w:bCs/>
          <w:lang w:eastAsia="en-US"/>
        </w:rPr>
        <w:t xml:space="preserve">S2 </w:t>
      </w:r>
      <w:r w:rsidR="003E3C2C">
        <w:rPr>
          <w:rFonts w:eastAsia="Calibri"/>
          <w:b/>
          <w:bCs/>
          <w:lang w:eastAsia="en-US"/>
        </w:rPr>
        <w:t>Appendix</w:t>
      </w:r>
      <w:r w:rsidR="008F3215">
        <w:rPr>
          <w:rFonts w:eastAsia="Calibri"/>
          <w:b/>
          <w:bCs/>
          <w:lang w:eastAsia="en-US"/>
        </w:rPr>
        <w:t xml:space="preserve">. </w:t>
      </w:r>
      <w:r w:rsidR="003E3C2C">
        <w:rPr>
          <w:rFonts w:eastAsia="Calibri"/>
          <w:b/>
          <w:bCs/>
          <w:lang w:eastAsia="en-US"/>
        </w:rPr>
        <w:t>Search Terms</w:t>
      </w:r>
    </w:p>
    <w:p w14:paraId="73C6257D" w14:textId="77777777" w:rsidR="00D525CA" w:rsidRDefault="00D525CA" w:rsidP="00D525CA">
      <w:pPr>
        <w:rPr>
          <w:bCs/>
        </w:rPr>
      </w:pPr>
      <w:r>
        <w:rPr>
          <w:bCs/>
        </w:rPr>
        <w:t>Mental disorder categories were chosen based on global prevalence rates (</w:t>
      </w:r>
      <w:r w:rsidRPr="00D4516F">
        <w:rPr>
          <w:bCs/>
        </w:rPr>
        <w:t xml:space="preserve">American Psychiatric Association, 2013; </w:t>
      </w:r>
      <w:proofErr w:type="spellStart"/>
      <w:r w:rsidRPr="00D4516F">
        <w:rPr>
          <w:bCs/>
        </w:rPr>
        <w:t>Dattani</w:t>
      </w:r>
      <w:proofErr w:type="spellEnd"/>
      <w:r w:rsidRPr="00D4516F">
        <w:rPr>
          <w:bCs/>
        </w:rPr>
        <w:t xml:space="preserve"> et al., 2021</w:t>
      </w:r>
      <w:r>
        <w:rPr>
          <w:bCs/>
        </w:rPr>
        <w:t>). Search terms were chosen based on DSM-5 classification terms (</w:t>
      </w:r>
      <w:r w:rsidRPr="006369F2">
        <w:rPr>
          <w:bCs/>
        </w:rPr>
        <w:t>American Psychiatric Association, 2013</w:t>
      </w:r>
      <w:r>
        <w:rPr>
          <w:bCs/>
        </w:rPr>
        <w:t xml:space="preserve">). Classifications that </w:t>
      </w:r>
      <w:r w:rsidRPr="00EE6FF9">
        <w:rPr>
          <w:bCs/>
        </w:rPr>
        <w:t>cite cause of onset in their title</w:t>
      </w:r>
      <w:r>
        <w:rPr>
          <w:bCs/>
        </w:rPr>
        <w:t xml:space="preserve"> were excluded </w:t>
      </w:r>
      <w:r w:rsidRPr="00EE6FF9">
        <w:rPr>
          <w:bCs/>
        </w:rPr>
        <w:t xml:space="preserve">(e.g., ‘depressive disorder due to another medical condition’, ‘substance/medication-induced bipolar and related disorder’). </w:t>
      </w:r>
    </w:p>
    <w:p w14:paraId="139927AC" w14:textId="77777777" w:rsidR="00D525CA" w:rsidRDefault="00D525CA" w:rsidP="00D525CA">
      <w:pPr>
        <w:rPr>
          <w:bCs/>
        </w:rPr>
      </w:pPr>
    </w:p>
    <w:p w14:paraId="75939D51" w14:textId="77777777" w:rsidR="00D525CA" w:rsidRPr="00934F6F" w:rsidRDefault="00D525CA" w:rsidP="00D525CA">
      <w:pPr>
        <w:rPr>
          <w:b/>
        </w:rPr>
      </w:pPr>
      <w:r w:rsidRPr="00934F6F">
        <w:rPr>
          <w:b/>
        </w:rPr>
        <w:t xml:space="preserve">Personality disorders: </w:t>
      </w:r>
    </w:p>
    <w:p w14:paraId="3B07103B" w14:textId="77777777" w:rsidR="00D525CA" w:rsidRPr="003C4FC2" w:rsidRDefault="00D525CA" w:rsidP="00D525CA">
      <w:pPr>
        <w:rPr>
          <w:lang w:val="en-US"/>
        </w:rPr>
      </w:pPr>
      <w:r w:rsidRPr="003C4FC2">
        <w:rPr>
          <w:lang w:val="en-US"/>
        </w:rPr>
        <w:t>“</w:t>
      </w:r>
      <w:proofErr w:type="gramStart"/>
      <w:r w:rsidRPr="003C4FC2">
        <w:rPr>
          <w:lang w:val="en-US"/>
        </w:rPr>
        <w:t>personality</w:t>
      </w:r>
      <w:proofErr w:type="gramEnd"/>
      <w:r w:rsidRPr="003C4FC2">
        <w:rPr>
          <w:lang w:val="en-US"/>
        </w:rPr>
        <w:t xml:space="preserve"> disorder” </w:t>
      </w:r>
    </w:p>
    <w:p w14:paraId="19067F2D" w14:textId="77777777" w:rsidR="00D525CA" w:rsidRPr="003C4FC2" w:rsidRDefault="00D525CA" w:rsidP="00D525CA">
      <w:pPr>
        <w:rPr>
          <w:lang w:val="en-US"/>
        </w:rPr>
      </w:pPr>
    </w:p>
    <w:p w14:paraId="2949AFB9" w14:textId="77777777" w:rsidR="00D525CA" w:rsidRPr="00934F6F" w:rsidRDefault="00D525CA" w:rsidP="00D525CA">
      <w:pPr>
        <w:rPr>
          <w:b/>
          <w:bCs/>
          <w:lang w:val="en-US"/>
        </w:rPr>
      </w:pPr>
      <w:r w:rsidRPr="00934F6F">
        <w:rPr>
          <w:b/>
          <w:bCs/>
          <w:lang w:val="en-US"/>
        </w:rPr>
        <w:t xml:space="preserve">Mood disorders: </w:t>
      </w:r>
    </w:p>
    <w:p w14:paraId="0AE725E6" w14:textId="77777777" w:rsidR="00D525CA" w:rsidRPr="003C4FC2" w:rsidRDefault="00D525CA" w:rsidP="00D525CA">
      <w:r w:rsidRPr="003C4FC2">
        <w:rPr>
          <w:lang w:val="en-US"/>
        </w:rPr>
        <w:t>“</w:t>
      </w:r>
      <w:proofErr w:type="gramStart"/>
      <w:r w:rsidRPr="003C4FC2">
        <w:rPr>
          <w:lang w:val="en-US"/>
        </w:rPr>
        <w:t>depressive</w:t>
      </w:r>
      <w:proofErr w:type="gramEnd"/>
      <w:r w:rsidRPr="003C4FC2">
        <w:rPr>
          <w:lang w:val="en-US"/>
        </w:rPr>
        <w:t xml:space="preserve"> disorder” OR (bipolar w/3 disorder) OR (mood w/2 disorder) OR </w:t>
      </w:r>
      <w:r w:rsidRPr="003C4FC2">
        <w:t>dysthymia OR “dysphoric disorder” OR “cyclothymic disorder”</w:t>
      </w:r>
    </w:p>
    <w:p w14:paraId="60A5AC4A" w14:textId="77777777" w:rsidR="00D525CA" w:rsidRPr="003C4FC2" w:rsidRDefault="00D525CA" w:rsidP="00D525CA">
      <w:pPr>
        <w:rPr>
          <w:lang w:val="en-US"/>
        </w:rPr>
      </w:pPr>
    </w:p>
    <w:p w14:paraId="4ECF7484" w14:textId="77777777" w:rsidR="00D525CA" w:rsidRPr="00934F6F" w:rsidRDefault="00D525CA" w:rsidP="00D525CA">
      <w:pPr>
        <w:rPr>
          <w:b/>
          <w:bCs/>
          <w:lang w:val="en-US"/>
        </w:rPr>
      </w:pPr>
      <w:r w:rsidRPr="00934F6F">
        <w:rPr>
          <w:b/>
          <w:bCs/>
          <w:lang w:val="en-US"/>
        </w:rPr>
        <w:t>Substance-related disorders:</w:t>
      </w:r>
    </w:p>
    <w:p w14:paraId="07B5B96F" w14:textId="77777777" w:rsidR="00D525CA" w:rsidRPr="003C4FC2" w:rsidRDefault="00D525CA" w:rsidP="00D525CA">
      <w:r w:rsidRPr="003C4FC2">
        <w:t>“</w:t>
      </w:r>
      <w:proofErr w:type="gramStart"/>
      <w:r w:rsidRPr="003C4FC2">
        <w:t>substance</w:t>
      </w:r>
      <w:proofErr w:type="gramEnd"/>
      <w:r w:rsidRPr="003C4FC2">
        <w:t xml:space="preserve"> use disorder” OR “alcohol use disorder” OR “cannabis use disorder” OR “phencyclidine use disorder” OR “hallucinogen use disorder” OR “inhalant use disorder” OR “opioid use disorder” OR “Sedative, Hypnotic, or Anxiolytic Use Disorder” OR “stimulant use disorder” OR “tobacco use disorder”</w:t>
      </w:r>
    </w:p>
    <w:p w14:paraId="619783C1" w14:textId="77777777" w:rsidR="00D525CA" w:rsidRPr="003C4FC2" w:rsidRDefault="00D525CA" w:rsidP="00D525CA"/>
    <w:p w14:paraId="0CA6784E" w14:textId="77777777" w:rsidR="00D525CA" w:rsidRPr="00934F6F" w:rsidRDefault="00D525CA" w:rsidP="00D525CA">
      <w:pPr>
        <w:rPr>
          <w:b/>
          <w:bCs/>
        </w:rPr>
      </w:pPr>
      <w:r w:rsidRPr="00934F6F">
        <w:rPr>
          <w:b/>
          <w:bCs/>
        </w:rPr>
        <w:t xml:space="preserve">Anxiety disorders: </w:t>
      </w:r>
    </w:p>
    <w:p w14:paraId="6961FF1B" w14:textId="77777777" w:rsidR="00D525CA" w:rsidRPr="003C4FC2" w:rsidRDefault="00D525CA" w:rsidP="00D525CA">
      <w:r w:rsidRPr="003C4FC2">
        <w:t>“</w:t>
      </w:r>
      <w:proofErr w:type="gramStart"/>
      <w:r w:rsidRPr="003C4FC2">
        <w:t>anxiety</w:t>
      </w:r>
      <w:proofErr w:type="gramEnd"/>
      <w:r w:rsidRPr="003C4FC2">
        <w:t xml:space="preserve"> disorder” OR “selective mutism” OR “phobia” OR “panic disorder” OR “agoraphobia”</w:t>
      </w:r>
    </w:p>
    <w:p w14:paraId="6F84A68B" w14:textId="77777777" w:rsidR="00D525CA" w:rsidRPr="003C4FC2" w:rsidRDefault="00D525CA" w:rsidP="00D525CA"/>
    <w:p w14:paraId="4EF60660" w14:textId="77777777" w:rsidR="00D525CA" w:rsidRPr="00934F6F" w:rsidRDefault="00D525CA" w:rsidP="00D525CA">
      <w:pPr>
        <w:rPr>
          <w:b/>
          <w:bCs/>
        </w:rPr>
      </w:pPr>
      <w:r w:rsidRPr="00934F6F">
        <w:rPr>
          <w:b/>
          <w:bCs/>
        </w:rPr>
        <w:t xml:space="preserve">Schizophrenia spectrum and other psychotic disorders: </w:t>
      </w:r>
    </w:p>
    <w:p w14:paraId="4F5F6FA9" w14:textId="77777777" w:rsidR="00D525CA" w:rsidRPr="003C4FC2" w:rsidRDefault="00D525CA" w:rsidP="00D525CA">
      <w:r w:rsidRPr="003C4FC2">
        <w:lastRenderedPageBreak/>
        <w:t>“schizotypal” OR “delusional disorder” OR “psychotic disorder” OR “schizophreniform disorder” OR “schizophrenia” OR “schizoaffective disorder” OR “catatonia”</w:t>
      </w:r>
    </w:p>
    <w:p w14:paraId="1B4B779F" w14:textId="77777777" w:rsidR="00D525CA" w:rsidRPr="003C4FC2" w:rsidRDefault="00D525CA" w:rsidP="00D525CA"/>
    <w:p w14:paraId="3938BE58" w14:textId="77777777" w:rsidR="00D525CA" w:rsidRPr="00934F6F" w:rsidRDefault="00D525CA" w:rsidP="00D525CA">
      <w:pPr>
        <w:rPr>
          <w:b/>
          <w:bCs/>
        </w:rPr>
      </w:pPr>
      <w:r w:rsidRPr="00934F6F">
        <w:rPr>
          <w:b/>
          <w:bCs/>
        </w:rPr>
        <w:t>Feeding and eating disorders:</w:t>
      </w:r>
    </w:p>
    <w:p w14:paraId="50EAF68E" w14:textId="77777777" w:rsidR="00D525CA" w:rsidRPr="003C4FC2" w:rsidRDefault="00D525CA" w:rsidP="00D525CA">
      <w:r w:rsidRPr="003C4FC2">
        <w:t xml:space="preserve">“pica” OR “rumination disorder” OR “avoidant/restrictive food intake disorder” OR “anorexia” OR “bulimia” OR “binge eating disorder” OR “eating </w:t>
      </w:r>
      <w:proofErr w:type="gramStart"/>
      <w:r w:rsidRPr="003C4FC2">
        <w:t>disorder”</w:t>
      </w:r>
      <w:proofErr w:type="gramEnd"/>
    </w:p>
    <w:p w14:paraId="7405ACF9" w14:textId="65A98852" w:rsidR="00C910CB" w:rsidRPr="00D525CA" w:rsidRDefault="00C910CB">
      <w:pPr>
        <w:rPr>
          <w:rFonts w:eastAsia="Calibri"/>
          <w:lang w:eastAsia="en-US"/>
        </w:rPr>
      </w:pPr>
    </w:p>
    <w:sectPr w:rsidR="00C910CB" w:rsidRPr="00D525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QzNDc2M7Y0NTIzMDRW0lEKTi0uzszPAykwrAUA9WLJlCwAAAA="/>
  </w:docVars>
  <w:rsids>
    <w:rsidRoot w:val="00C910CB"/>
    <w:rsid w:val="001F4385"/>
    <w:rsid w:val="003E3C2C"/>
    <w:rsid w:val="008F3215"/>
    <w:rsid w:val="00C910CB"/>
    <w:rsid w:val="00D525CA"/>
    <w:rsid w:val="00F36CC0"/>
    <w:rsid w:val="00FE00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09896"/>
  <w15:chartTrackingRefBased/>
  <w15:docId w15:val="{6863EBB3-EB27-409E-A569-223781B2C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5CA"/>
    <w:pPr>
      <w:spacing w:after="0" w:line="480" w:lineRule="auto"/>
    </w:pPr>
    <w:rPr>
      <w:rFonts w:ascii="Times New Roman" w:eastAsia="Times New Roman" w:hAnsi="Times New Roman" w:cs="Times New Roman"/>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224</Words>
  <Characters>1278</Characters>
  <Application>Microsoft Office Word</Application>
  <DocSecurity>0</DocSecurity>
  <Lines>10</Lines>
  <Paragraphs>2</Paragraphs>
  <ScaleCrop>false</ScaleCrop>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Huggard</dc:creator>
  <cp:keywords/>
  <dc:description/>
  <cp:lastModifiedBy>Leigh Huggard</cp:lastModifiedBy>
  <cp:revision>7</cp:revision>
  <dcterms:created xsi:type="dcterms:W3CDTF">2023-02-20T10:32:00Z</dcterms:created>
  <dcterms:modified xsi:type="dcterms:W3CDTF">2023-02-23T09:27:00Z</dcterms:modified>
</cp:coreProperties>
</file>