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5FEE" w14:textId="65105006" w:rsidR="00BB2BA7" w:rsidRPr="0099149B" w:rsidRDefault="00BB2BA7" w:rsidP="009014AB">
      <w:pPr>
        <w:spacing w:after="0" w:line="240" w:lineRule="auto"/>
        <w:rPr>
          <w:b/>
          <w:bCs/>
        </w:rPr>
      </w:pPr>
    </w:p>
    <w:p w14:paraId="3DDADF9B" w14:textId="1DB59AAA" w:rsidR="0099149B" w:rsidRDefault="0099149B" w:rsidP="009014AB">
      <w:pPr>
        <w:spacing w:after="0" w:line="240" w:lineRule="auto"/>
        <w:rPr>
          <w:b/>
          <w:bCs/>
        </w:rPr>
      </w:pPr>
      <w:r w:rsidRPr="0099149B">
        <w:rPr>
          <w:b/>
          <w:bCs/>
        </w:rPr>
        <w:t>SUPPLEMENTAL INFORMATION</w:t>
      </w:r>
    </w:p>
    <w:p w14:paraId="5AFB36AF" w14:textId="5B1A7EE2" w:rsidR="009014AB" w:rsidRDefault="009014AB" w:rsidP="009014AB">
      <w:pPr>
        <w:spacing w:after="0" w:line="240" w:lineRule="auto"/>
        <w:rPr>
          <w:b/>
          <w:bCs/>
        </w:rPr>
      </w:pPr>
      <w:r>
        <w:rPr>
          <w:b/>
          <w:bCs/>
        </w:rPr>
        <w:t xml:space="preserve">Further description of the AlAn’s game and design rational. </w:t>
      </w:r>
    </w:p>
    <w:p w14:paraId="177A03F0" w14:textId="2070D37E" w:rsidR="009014AB" w:rsidRDefault="009014AB" w:rsidP="009014AB">
      <w:pPr>
        <w:spacing w:after="0" w:line="240" w:lineRule="auto"/>
      </w:pPr>
      <w:r>
        <w:t>The AlAn’s (Altruism-Antisocial) game was originally tested in adolescent populations and the term “game” was utilized, instead of “test” or “paradigm,” as we considered this term potentially more engaging for adolescent participants. The AlAn’s game asks participants</w:t>
      </w:r>
      <w:r w:rsidRPr="009014AB">
        <w:t xml:space="preserve"> to make decisions which require weighing self vs. other valuations</w:t>
      </w:r>
      <w:r>
        <w:t xml:space="preserve"> and was</w:t>
      </w:r>
      <w:r w:rsidRPr="009014AB">
        <w:t xml:space="preserve"> constructed to examine a broad range of relative values (self vs. other). Prior work supports that it is the relative, rather than absolute values, that drive </w:t>
      </w:r>
      <w:r w:rsidR="00512A3B">
        <w:t xml:space="preserve">such self:other </w:t>
      </w:r>
      <w:r w:rsidRPr="009014AB">
        <w:t>decision making</w:t>
      </w:r>
      <w:r w:rsidR="005E6366">
        <w:t xml:space="preserve"> </w:t>
      </w:r>
      <w:r w:rsidR="005E6366">
        <w:fldChar w:fldCharType="begin"/>
      </w:r>
      <w:r w:rsidR="005E6366">
        <w:instrText xml:space="preserve"> ADDIN EN.CITE &lt;EndNote&gt;&lt;Cite&gt;&lt;Author&gt;Zaki&lt;/Author&gt;&lt;Year&gt;2014&lt;/Year&gt;&lt;RecNum&gt;22&lt;/RecNum&gt;&lt;DisplayText&gt;(1, 2)&lt;/DisplayText&gt;&lt;record&gt;&lt;rec-number&gt;22&lt;/rec-number&gt;&lt;foreign-keys&gt;&lt;key app="EN" db-id="25z0w0wph290pbe05pix5sraeavzavtfsfza" timestamp="1652970076"&gt;22&lt;/key&gt;&lt;/foreign-keys&gt;&lt;ref-type name="Journal Article"&gt;17&lt;/ref-type&gt;&lt;contributors&gt;&lt;authors&gt;&lt;author&gt;Zaki, Jamil&lt;/author&gt;&lt;author&gt;López, Gilberto&lt;/author&gt;&lt;author&gt;Mitchell, Jason P&lt;/author&gt;&lt;/authors&gt;&lt;/contributors&gt;&lt;titles&gt;&lt;title&gt;Activity in ventromedial prefrontal cortex co-varies with revealed social preferences: evidence for person-invariant value&lt;/title&gt;&lt;secondary-title&gt;Social cognitive and affective neuroscience&lt;/secondary-title&gt;&lt;/titles&gt;&lt;periodical&gt;&lt;full-title&gt;Social cognitive and affective neuroscience&lt;/full-title&gt;&lt;/periodical&gt;&lt;pages&gt;464-469&lt;/pages&gt;&lt;volume&gt;9&lt;/volume&gt;&lt;number&gt;4&lt;/number&gt;&lt;dates&gt;&lt;year&gt;2014&lt;/year&gt;&lt;/dates&gt;&lt;isbn&gt;1749-5024&lt;/isbn&gt;&lt;urls&gt;&lt;/urls&gt;&lt;/record&gt;&lt;/Cite&gt;&lt;Cite&gt;&lt;Author&gt;Sakai&lt;/Author&gt;&lt;Year&gt;2019&lt;/Year&gt;&lt;RecNum&gt;2&lt;/RecNum&gt;&lt;record&gt;&lt;rec-number&gt;2&lt;/rec-number&gt;&lt;foreign-keys&gt;&lt;key app="EN" db-id="25z0w0wph290pbe05pix5sraeavzavtfsfza" timestamp="1639091646"&gt;2&lt;/key&gt;&lt;/foreign-keys&gt;&lt;ref-type name="Journal Article"&gt;17&lt;/ref-type&gt;&lt;contributors&gt;&lt;authors&gt;&lt;author&gt;Sakai, Joseph T&lt;/author&gt;&lt;author&gt;Raymond, Kristen M&lt;/author&gt;&lt;author&gt;McWilliams, Shannon K&lt;/author&gt;&lt;author&gt;Mikulich-Gilbertson, Susan K&lt;/author&gt;&lt;/authors&gt;&lt;/contributors&gt;&lt;titles&gt;&lt;title&gt;Testing helping behavior and its relationship to antisocial personality and psychopathic traits&lt;/title&gt;&lt;secondary-title&gt;Psychiatry research&lt;/secondary-title&gt;&lt;/titles&gt;&lt;periodical&gt;&lt;full-title&gt;Psychiatry research&lt;/full-title&gt;&lt;/periodical&gt;&lt;pages&gt;98-104&lt;/pages&gt;&lt;volume&gt;274&lt;/volume&gt;&lt;dates&gt;&lt;year&gt;2019&lt;/year&gt;&lt;/dates&gt;&lt;isbn&gt;0165-1781&lt;/isbn&gt;&lt;urls&gt;&lt;/urls&gt;&lt;/record&gt;&lt;/Cite&gt;&lt;/EndNote&gt;</w:instrText>
      </w:r>
      <w:r w:rsidR="005E6366">
        <w:fldChar w:fldCharType="separate"/>
      </w:r>
      <w:r w:rsidR="005E6366">
        <w:rPr>
          <w:noProof/>
        </w:rPr>
        <w:t>(1, 2)</w:t>
      </w:r>
      <w:r w:rsidR="005E6366">
        <w:fldChar w:fldCharType="end"/>
      </w:r>
      <w:r w:rsidRPr="009014AB">
        <w:t>. For example, Zaki &amp; Mitchell (2011) suggested that individuals not only estimate the value of a benefit to self but use similar mechanisms to also estimate value that arises from behaviors, which enforce equity and fairness (i.e., a “person invariant” system</w:t>
      </w:r>
      <w:r w:rsidR="005E6366">
        <w:t xml:space="preserve"> </w:t>
      </w:r>
      <w:r w:rsidR="005E6366">
        <w:fldChar w:fldCharType="begin"/>
      </w:r>
      <w:r w:rsidR="005E6366">
        <w:instrText xml:space="preserve"> ADDIN EN.CITE &lt;EndNote&gt;&lt;Cite&gt;&lt;Author&gt;Zaki&lt;/Author&gt;&lt;Year&gt;2011&lt;/Year&gt;&lt;RecNum&gt;23&lt;/RecNum&gt;&lt;DisplayText&gt;(3)&lt;/DisplayText&gt;&lt;record&gt;&lt;rec-number&gt;23&lt;/rec-number&gt;&lt;foreign-keys&gt;&lt;key app="EN" db-id="25z0w0wph290pbe05pix5sraeavzavtfsfza" timestamp="1652970094"&gt;23&lt;/key&gt;&lt;/foreign-keys&gt;&lt;ref-type name="Journal Article"&gt;17&lt;/ref-type&gt;&lt;contributors&gt;&lt;authors&gt;&lt;author&gt;Zaki, Jamil&lt;/author&gt;&lt;author&gt;Mitchell, Jason P&lt;/author&gt;&lt;/authors&gt;&lt;/contributors&gt;&lt;titles&gt;&lt;title&gt;Equitable decision making is associated with neural markers of intrinsic value&lt;/title&gt;&lt;secondary-title&gt;Proceedings of the National Academy of Sciences&lt;/secondary-title&gt;&lt;/titles&gt;&lt;periodical&gt;&lt;full-title&gt;Proceedings of the National Academy of Sciences&lt;/full-title&gt;&lt;/periodical&gt;&lt;pages&gt;19761-19766&lt;/pages&gt;&lt;volume&gt;108&lt;/volume&gt;&lt;number&gt;49&lt;/number&gt;&lt;dates&gt;&lt;year&gt;2011&lt;/year&gt;&lt;/dates&gt;&lt;isbn&gt;0027-8424&lt;/isbn&gt;&lt;urls&gt;&lt;/urls&gt;&lt;/record&gt;&lt;/Cite&gt;&lt;/EndNote&gt;</w:instrText>
      </w:r>
      <w:r w:rsidR="005E6366">
        <w:fldChar w:fldCharType="separate"/>
      </w:r>
      <w:r w:rsidR="005E6366">
        <w:rPr>
          <w:noProof/>
        </w:rPr>
        <w:t>(3)</w:t>
      </w:r>
      <w:r w:rsidR="005E6366">
        <w:fldChar w:fldCharType="end"/>
      </w:r>
      <w:r w:rsidRPr="009014AB">
        <w:t xml:space="preserve">). Under this model, individuals will act prosocially when the estimated value from fairness and equity enforcement exceeds the estimated value from self-benefit </w:t>
      </w:r>
      <w:r w:rsidR="005E6366">
        <w:fldChar w:fldCharType="begin"/>
      </w:r>
      <w:r w:rsidR="005E6366">
        <w:instrText xml:space="preserve"> ADDIN EN.CITE &lt;EndNote&gt;&lt;Cite&gt;&lt;Author&gt;Zaki&lt;/Author&gt;&lt;Year&gt;2014&lt;/Year&gt;&lt;RecNum&gt;22&lt;/RecNum&gt;&lt;DisplayText&gt;(1)&lt;/DisplayText&gt;&lt;record&gt;&lt;rec-number&gt;22&lt;/rec-number&gt;&lt;foreign-keys&gt;&lt;key app="EN" db-id="25z0w0wph290pbe05pix5sraeavzavtfsfza" timestamp="1652970076"&gt;22&lt;/key&gt;&lt;/foreign-keys&gt;&lt;ref-type name="Journal Article"&gt;17&lt;/ref-type&gt;&lt;contributors&gt;&lt;authors&gt;&lt;author&gt;Zaki, Jamil&lt;/author&gt;&lt;author&gt;López, Gilberto&lt;/author&gt;&lt;author&gt;Mitchell, Jason P&lt;/author&gt;&lt;/authors&gt;&lt;/contributors&gt;&lt;titles&gt;&lt;title&gt;Activity in ventromedial prefrontal cortex co-varies with revealed social preferences: evidence for person-invariant value&lt;/title&gt;&lt;secondary-title&gt;Social cognitive and affective neuroscience&lt;/secondary-title&gt;&lt;/titles&gt;&lt;periodical&gt;&lt;full-title&gt;Social cognitive and affective neuroscience&lt;/full-title&gt;&lt;/periodical&gt;&lt;pages&gt;464-469&lt;/pages&gt;&lt;volume&gt;9&lt;/volume&gt;&lt;number&gt;4&lt;/number&gt;&lt;dates&gt;&lt;year&gt;2014&lt;/year&gt;&lt;/dates&gt;&lt;isbn&gt;1749-5024&lt;/isbn&gt;&lt;urls&gt;&lt;/urls&gt;&lt;/record&gt;&lt;/Cite&gt;&lt;/EndNote&gt;</w:instrText>
      </w:r>
      <w:r w:rsidR="005E6366">
        <w:fldChar w:fldCharType="separate"/>
      </w:r>
      <w:r w:rsidR="005E6366">
        <w:rPr>
          <w:noProof/>
        </w:rPr>
        <w:t>(1)</w:t>
      </w:r>
      <w:r w:rsidR="005E6366">
        <w:fldChar w:fldCharType="end"/>
      </w:r>
      <w:r w:rsidRPr="009014AB">
        <w:t>. Individuals appear to engage in such valuations even when limited information is available regarding the other</w:t>
      </w:r>
      <w:r w:rsidR="005E6366">
        <w:t xml:space="preserve"> </w:t>
      </w:r>
      <w:r w:rsidR="005E6366">
        <w:fldChar w:fldCharType="begin"/>
      </w:r>
      <w:r w:rsidR="005E6366">
        <w:instrText xml:space="preserve"> ADDIN EN.CITE &lt;EndNote&gt;&lt;Cite&gt;&lt;Author&gt;Zaki&lt;/Author&gt;&lt;Year&gt;2014&lt;/Year&gt;&lt;RecNum&gt;22&lt;/RecNum&gt;&lt;DisplayText&gt;(1)&lt;/DisplayText&gt;&lt;record&gt;&lt;rec-number&gt;22&lt;/rec-number&gt;&lt;foreign-keys&gt;&lt;key app="EN" db-id="25z0w0wph290pbe05pix5sraeavzavtfsfza" timestamp="1652970076"&gt;22&lt;/key&gt;&lt;/foreign-keys&gt;&lt;ref-type name="Journal Article"&gt;17&lt;/ref-type&gt;&lt;contributors&gt;&lt;authors&gt;&lt;author&gt;Zaki, Jamil&lt;/author&gt;&lt;author&gt;López, Gilberto&lt;/author&gt;&lt;author&gt;Mitchell, Jason P&lt;/author&gt;&lt;/authors&gt;&lt;/contributors&gt;&lt;titles&gt;&lt;title&gt;Activity in ventromedial prefrontal cortex co-varies with revealed social preferences: evidence for person-invariant value&lt;/title&gt;&lt;secondary-title&gt;Social cognitive and affective neuroscience&lt;/secondary-title&gt;&lt;/titles&gt;&lt;periodical&gt;&lt;full-title&gt;Social cognitive and affective neuroscience&lt;/full-title&gt;&lt;/periodical&gt;&lt;pages&gt;464-469&lt;/pages&gt;&lt;volume&gt;9&lt;/volume&gt;&lt;number&gt;4&lt;/number&gt;&lt;dates&gt;&lt;year&gt;2014&lt;/year&gt;&lt;/dates&gt;&lt;isbn&gt;1749-5024&lt;/isbn&gt;&lt;urls&gt;&lt;/urls&gt;&lt;/record&gt;&lt;/Cite&gt;&lt;/EndNote&gt;</w:instrText>
      </w:r>
      <w:r w:rsidR="005E6366">
        <w:fldChar w:fldCharType="separate"/>
      </w:r>
      <w:r w:rsidR="005E6366">
        <w:rPr>
          <w:noProof/>
        </w:rPr>
        <w:t>(1)</w:t>
      </w:r>
      <w:r w:rsidR="005E6366">
        <w:fldChar w:fldCharType="end"/>
      </w:r>
      <w:r w:rsidRPr="009014AB">
        <w:t xml:space="preserve">. But when additional information is available, such estimates appear to include determinations regarding the other to be helped/harmed (e.g., in group vs. out group; justice enforcement; estimates of deservingness </w:t>
      </w:r>
      <w:r w:rsidR="005E6366">
        <w:fldChar w:fldCharType="begin">
          <w:fldData xml:space="preserve">PEVuZE5vdGU+PENpdGU+PEF1dGhvcj5FY2tlbDwvQXV0aG9yPjxZZWFyPjE5OTY8L1llYXI+PFJl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</w:fldData>
        </w:fldChar>
      </w:r>
      <w:r w:rsidR="005E6366">
        <w:instrText xml:space="preserve"> ADDIN EN.CITE </w:instrText>
      </w:r>
      <w:r w:rsidR="005E6366">
        <w:fldChar w:fldCharType="begin">
          <w:fldData xml:space="preserve">PEVuZE5vdGU+PENpdGU+PEF1dGhvcj5FY2tlbDwvQXV0aG9yPjxZZWFyPjE5OTY8L1llYXI+PFJl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</w:fldData>
        </w:fldChar>
      </w:r>
      <w:r w:rsidR="005E6366">
        <w:instrText xml:space="preserve"> ADDIN EN.CITE.DATA </w:instrText>
      </w:r>
      <w:r w:rsidR="005E6366">
        <w:fldChar w:fldCharType="end"/>
      </w:r>
      <w:r w:rsidR="005E6366">
        <w:fldChar w:fldCharType="separate"/>
      </w:r>
      <w:r w:rsidR="005E6366">
        <w:rPr>
          <w:noProof/>
        </w:rPr>
        <w:t>(4-8)</w:t>
      </w:r>
      <w:r w:rsidR="005E6366">
        <w:fldChar w:fldCharType="end"/>
      </w:r>
      <w:r w:rsidR="005E6366">
        <w:t>).</w:t>
      </w:r>
      <w:r w:rsidRPr="009014AB">
        <w:t xml:space="preserve"> For example, in the dictator game, players are often willing to give up a monetary gain to enforce a cost to someone who is viewed as a “bad actor,” a tendency previously termed Costly Punishment</w:t>
      </w:r>
      <w:r w:rsidR="005E6366">
        <w:t xml:space="preserve"> </w:t>
      </w:r>
      <w:r w:rsidR="005E6366">
        <w:fldChar w:fldCharType="begin"/>
      </w:r>
      <w:r w:rsidR="005E6366">
        <w:instrText xml:space="preserve"> ADDIN EN.CITE &lt;EndNote&gt;&lt;Cite&gt;&lt;Author&gt;Henrich&lt;/Author&gt;&lt;Year&gt;2006&lt;/Year&gt;&lt;RecNum&gt;29&lt;/RecNum&gt;&lt;DisplayText&gt;(6, 9)&lt;/DisplayText&gt;&lt;record&gt;&lt;rec-number&gt;29&lt;/rec-number&gt;&lt;foreign-keys&gt;&lt;key app="EN" db-id="25z0w0wph290pbe05pix5sraeavzavtfsfza" timestamp="1652970242"&gt;29&lt;/key&gt;&lt;/foreign-keys&gt;&lt;ref-type name="Journal Article"&gt;17&lt;/ref-type&gt;&lt;contributors&gt;&lt;authors&gt;&lt;author&gt;Henrich, Joseph&lt;/author&gt;&lt;author&gt;McElreath, Richard&lt;/author&gt;&lt;author&gt;Barr, Abigail&lt;/author&gt;&lt;author&gt;Ensminger, Jean&lt;/author&gt;&lt;author&gt;Barrett, Clark&lt;/author&gt;&lt;author&gt;Bolyanatz, Alexander&lt;/author&gt;&lt;author&gt;Cardenas, Juan Camilo&lt;/author&gt;&lt;author&gt;Gurven, Michael&lt;/author&gt;&lt;author&gt;Gwako, Edwins&lt;/author&gt;&lt;author&gt;Henrich, Natalie&lt;/author&gt;&lt;/authors&gt;&lt;/contributors&gt;&lt;titles&gt;&lt;title&gt;Costly punishment across human societies&lt;/title&gt;&lt;secondary-title&gt;Science&lt;/secondary-title&gt;&lt;/titles&gt;&lt;periodical&gt;&lt;full-title&gt;Science&lt;/full-title&gt;&lt;/periodical&gt;&lt;pages&gt;1767-1770&lt;/pages&gt;&lt;volume&gt;312&lt;/volume&gt;&lt;number&gt;5781&lt;/number&gt;&lt;dates&gt;&lt;year&gt;2006&lt;/year&gt;&lt;/dates&gt;&lt;isbn&gt;0036-8075&lt;/isbn&gt;&lt;urls&gt;&lt;/urls&gt;&lt;/record&gt;&lt;/Cite&gt;&lt;Cite&gt;&lt;Author&gt;Knoch&lt;/Author&gt;&lt;Year&gt;2010&lt;/Year&gt;&lt;RecNum&gt;26&lt;/RecNum&gt;&lt;record&gt;&lt;rec-number&gt;26&lt;/rec-number&gt;&lt;foreign-keys&gt;&lt;key app="EN" db-id="25z0w0wph290pbe05pix5sraeavzavtfsfza" timestamp="1652970162"&gt;26&lt;/key&gt;&lt;/foreign-keys&gt;&lt;ref-type name="Journal Article"&gt;17&lt;/ref-type&gt;&lt;contributors&gt;&lt;authors&gt;&lt;author&gt;Knoch, Daria&lt;/author&gt;&lt;author&gt;Gianotti, Lorena RR&lt;/author&gt;&lt;author&gt;Baumgartner, Thomas&lt;/author&gt;&lt;author&gt;Fehr, Ernst&lt;/author&gt;&lt;/authors&gt;&lt;/contributors&gt;&lt;titles&gt;&lt;title&gt;A neural marker of costly punishment behavior&lt;/title&gt;&lt;secondary-title&gt;Psychological science&lt;/secondary-title&gt;&lt;/titles&gt;&lt;periodical&gt;&lt;full-title&gt;Psychological science&lt;/full-title&gt;&lt;/periodical&gt;&lt;pages&gt;337-342&lt;/pages&gt;&lt;volume&gt;21&lt;/volume&gt;&lt;number&gt;3&lt;/number&gt;&lt;dates&gt;&lt;year&gt;2010&lt;/year&gt;&lt;/dates&gt;&lt;isbn&gt;0956-7976&lt;/isbn&gt;&lt;urls&gt;&lt;/urls&gt;&lt;/record&gt;&lt;/Cite&gt;&lt;/EndNote&gt;</w:instrText>
      </w:r>
      <w:r w:rsidR="005E6366">
        <w:fldChar w:fldCharType="separate"/>
      </w:r>
      <w:r w:rsidR="005E6366">
        <w:rPr>
          <w:noProof/>
        </w:rPr>
        <w:t>(6, 9)</w:t>
      </w:r>
      <w:r w:rsidR="005E6366">
        <w:fldChar w:fldCharType="end"/>
      </w:r>
      <w:r w:rsidRPr="009014AB">
        <w:t>.  And similarly, individuals appear to often be willing to give up a benefit to help or protect an individual who is viewed as a “good actor,” which has been termed Costly Helping</w:t>
      </w:r>
      <w:r w:rsidR="005E6366">
        <w:t xml:space="preserve"> </w:t>
      </w:r>
      <w:r w:rsidR="005E6366">
        <w:fldChar w:fldCharType="begin"/>
      </w:r>
      <w:r w:rsidR="005E6366">
        <w:instrText xml:space="preserve"> ADDIN EN.CITE &lt;EndNote&gt;&lt;Cite&gt;&lt;Author&gt;Sakai&lt;/Author&gt;&lt;Year&gt;2016&lt;/Year&gt;&lt;RecNum&gt;30&lt;/RecNum&gt;&lt;DisplayText&gt;(10)&lt;/DisplayText&gt;&lt;record&gt;&lt;rec-number&gt;30&lt;/rec-number&gt;&lt;foreign-keys&gt;&lt;key app="EN" db-id="25z0w0wph290pbe05pix5sraeavzavtfsfza" timestamp="1652970603"&gt;30&lt;/key&gt;&lt;/foreign-keys&gt;&lt;ref-type name="Journal Article"&gt;17&lt;/ref-type&gt;&lt;contributors&gt;&lt;authors&gt;&lt;author&gt;Sakai, Joseph T&lt;/author&gt;&lt;author&gt;Dalwani, Manish S&lt;/author&gt;&lt;author&gt;Mikulich-Gilbertson, Susan K&lt;/author&gt;&lt;author&gt;McWilliams, Shannon K&lt;/author&gt;&lt;author&gt;Raymond, Kristen M&lt;/author&gt;&lt;author&gt;Crowley, Thomas J&lt;/author&gt;&lt;/authors&gt;&lt;/contributors&gt;&lt;titles&gt;&lt;title&gt;A behavioral measure of costly helping: Replicating and extending the association with callous unemotional traits in male adolescents&lt;/title&gt;&lt;secondary-title&gt;PloS one&lt;/secondary-title&gt;&lt;/titles&gt;&lt;periodical&gt;&lt;full-title&gt;PLoS One&lt;/full-title&gt;&lt;/periodical&gt;&lt;pages&gt;e0151678&lt;/pages&gt;&lt;volume&gt;11&lt;/volume&gt;&lt;number&gt;3&lt;/number&gt;&lt;dates&gt;&lt;year&gt;2016&lt;/year&gt;&lt;/dates&gt;&lt;isbn&gt;1932-6203&lt;/isbn&gt;&lt;urls&gt;&lt;/urls&gt;&lt;/record&gt;&lt;/Cite&gt;&lt;/EndNote&gt;</w:instrText>
      </w:r>
      <w:r w:rsidR="005E6366">
        <w:fldChar w:fldCharType="separate"/>
      </w:r>
      <w:r w:rsidR="005E6366">
        <w:rPr>
          <w:noProof/>
        </w:rPr>
        <w:t>(10)</w:t>
      </w:r>
      <w:r w:rsidR="005E6366">
        <w:fldChar w:fldCharType="end"/>
      </w:r>
      <w:r w:rsidRPr="009014AB">
        <w:t>.</w:t>
      </w:r>
      <w:r>
        <w:t xml:space="preserve"> </w:t>
      </w:r>
    </w:p>
    <w:p w14:paraId="788300DA" w14:textId="77777777" w:rsidR="009014AB" w:rsidRDefault="009014AB" w:rsidP="009014AB">
      <w:pPr>
        <w:spacing w:after="0" w:line="240" w:lineRule="auto"/>
      </w:pPr>
    </w:p>
    <w:p w14:paraId="0EF2635A" w14:textId="7F69CFBE" w:rsidR="009014AB" w:rsidRDefault="00512A3B" w:rsidP="009014AB">
      <w:pPr>
        <w:spacing w:after="0" w:line="240" w:lineRule="auto"/>
      </w:pPr>
      <w:r>
        <w:t>W</w:t>
      </w:r>
      <w:r w:rsidR="009014AB">
        <w:t>e utilized a charity that was likely to be viewed positively</w:t>
      </w:r>
      <w:r w:rsidR="002675C8">
        <w:t xml:space="preserve"> and</w:t>
      </w:r>
      <w:r w:rsidR="009014AB">
        <w:t xml:space="preserve"> ha</w:t>
      </w:r>
      <w:r>
        <w:t>d</w:t>
      </w:r>
      <w:r w:rsidR="009014AB">
        <w:t xml:space="preserve"> subjects view a video about the charity to ensure each subject ha</w:t>
      </w:r>
      <w:r>
        <w:t>d</w:t>
      </w:r>
      <w:r w:rsidR="009014AB">
        <w:t xml:space="preserve"> similar information</w:t>
      </w:r>
      <w:r>
        <w:t xml:space="preserve"> about the “other” in the game</w:t>
      </w:r>
      <w:r w:rsidR="009014AB">
        <w:t>.  We measure</w:t>
      </w:r>
      <w:r>
        <w:t>d</w:t>
      </w:r>
      <w:r w:rsidR="009014AB">
        <w:t xml:space="preserve"> (Red Cross Visual Analog Scale) participant perceptions about the Red Cross prior to playing the game and include this as a covariate in analyses.</w:t>
      </w:r>
      <w:r w:rsidR="006E5CE3">
        <w:t xml:space="preserve"> Based on the model described above,</w:t>
      </w:r>
      <w:r w:rsidR="009014AB" w:rsidRPr="009014AB">
        <w:t xml:space="preserve"> we </w:t>
      </w:r>
      <w:r w:rsidR="006E5CE3">
        <w:t>visualize</w:t>
      </w:r>
      <w:r w:rsidR="009014AB" w:rsidRPr="009014AB">
        <w:t xml:space="preserve"> decision maki</w:t>
      </w:r>
      <w:r w:rsidR="006E5CE3">
        <w:t>ng using</w:t>
      </w:r>
      <w:r w:rsidR="009014AB" w:rsidRPr="009014AB">
        <w:t xml:space="preserve"> relative valuations (e.g., see x-axes in Figure 3</w:t>
      </w:r>
      <w:r w:rsidR="009014AB">
        <w:t xml:space="preserve"> graphs</w:t>
      </w:r>
      <w:r w:rsidR="009014AB" w:rsidRPr="009014AB">
        <w:t xml:space="preserve">) and utilize a range of relative values that provide a comprehensive description of the decision making curve (e.g., adding trials with ratios further to the right on the x-axis in the graphs in Figure 3, would likely add little information as the curve has essential reached an asymptote in panel A, and a floor restriction in panel B. </w:t>
      </w:r>
      <w:r w:rsidR="006E5CE3">
        <w:t>Though we considered utilizing large dollar amounts with a single tr</w:t>
      </w:r>
      <w:r>
        <w:t>i</w:t>
      </w:r>
      <w:r w:rsidR="006E5CE3">
        <w:t xml:space="preserve">al being randomly selected to be “real”, in the AlAn’s game </w:t>
      </w:r>
      <w:r w:rsidR="006E5CE3" w:rsidRPr="006E5CE3">
        <w:rPr>
          <w:u w:val="single"/>
        </w:rPr>
        <w:t>all decisions</w:t>
      </w:r>
      <w:r w:rsidR="006E5CE3">
        <w:t xml:space="preserve"> are real but of small dollar amounts; we made this choice </w:t>
      </w:r>
      <w:r w:rsidR="005E6366">
        <w:t>because of (a) the importance of relative</w:t>
      </w:r>
      <w:r>
        <w:t>,</w:t>
      </w:r>
      <w:r w:rsidR="005E6366">
        <w:t xml:space="preserve"> </w:t>
      </w:r>
      <w:r>
        <w:t xml:space="preserve">rather than absolute, </w:t>
      </w:r>
      <w:r w:rsidR="005E6366">
        <w:t xml:space="preserve">valuations (see paragraph above) and (b) </w:t>
      </w:r>
      <w:r w:rsidR="006E5CE3">
        <w:t>given our interest in examining antisocial phenotypes and the clear association between antisocial phenotypes</w:t>
      </w:r>
      <w:r w:rsidR="00530F6E">
        <w:t xml:space="preserve"> (and personality traits)</w:t>
      </w:r>
      <w:r w:rsidR="006E5CE3">
        <w:t xml:space="preserve"> and differential assessment of risk/probabilities </w:t>
      </w:r>
      <w:r w:rsidR="00530F6E">
        <w:fldChar w:fldCharType="begin"/>
      </w:r>
      <w:r w:rsidR="00530F6E">
        <w:instrText xml:space="preserve"> ADDIN EN.CITE &lt;EndNote&gt;&lt;Cite&gt;&lt;Author&gt;Crowley&lt;/Author&gt;&lt;Year&gt;2006&lt;/Year&gt;&lt;RecNum&gt;31&lt;/RecNum&gt;&lt;DisplayText&gt;(11, 12)&lt;/DisplayText&gt;&lt;record&gt;&lt;rec-number&gt;31&lt;/rec-number&gt;&lt;foreign-keys&gt;&lt;key app="EN" db-id="25z0w0wph290pbe05pix5sraeavzavtfsfza" timestamp="1652973174"&gt;31&lt;/key&gt;&lt;/foreign-keys&gt;&lt;ref-type name="Journal Article"&gt;17&lt;/ref-type&gt;&lt;contributors&gt;&lt;authors&gt;&lt;author&gt;Crowley, Thomas J&lt;/author&gt;&lt;author&gt;Raymond, Kristen M&lt;/author&gt;&lt;author&gt;Mikulich-Gilbertson, Susan K&lt;/author&gt;&lt;author&gt;Thompson, Laetitia L&lt;/author&gt;&lt;author&gt;Lejuez, Carl W&lt;/author&gt;&lt;/authors&gt;&lt;/contributors&gt;&lt;titles&gt;&lt;title&gt;A risk-taking “set” in a novel task among adolescents with serious conduct and substance problems&lt;/title&gt;&lt;secondary-title&gt;Journal of the American Academy of Child &amp;amp; Adolescent Psychiatry&lt;/secondary-title&gt;&lt;/titles&gt;&lt;periodical&gt;&lt;full-title&gt;Journal of the American Academy of Child &amp;amp; Adolescent Psychiatry&lt;/full-title&gt;&lt;/periodical&gt;&lt;pages&gt;175-183&lt;/pages&gt;&lt;volume&gt;45&lt;/volume&gt;&lt;number&gt;2&lt;/number&gt;&lt;dates&gt;&lt;year&gt;2006&lt;/year&gt;&lt;/dates&gt;&lt;isbn&gt;0890-8567&lt;/isbn&gt;&lt;urls&gt;&lt;/urls&gt;&lt;/record&gt;&lt;/Cite&gt;&lt;Cite&gt;&lt;Author&gt;Lauriola&lt;/Author&gt;&lt;Year&gt;2001&lt;/Year&gt;&lt;RecNum&gt;32&lt;/RecNum&gt;&lt;record&gt;&lt;rec-number&gt;32&lt;/rec-number&gt;&lt;foreign-keys&gt;&lt;key app="EN" db-id="25z0w0wph290pbe05pix5sraeavzavtfsfza" timestamp="1652973237"&gt;32&lt;/key&gt;&lt;/foreign-keys&gt;&lt;ref-type name="Journal Article"&gt;17&lt;/ref-type&gt;&lt;contributors&gt;&lt;authors&gt;&lt;author&gt;Lauriola, Marco&lt;/author&gt;&lt;author&gt;Levin, Irwin P&lt;/author&gt;&lt;/authors&gt;&lt;/contributors&gt;&lt;titles&gt;&lt;title&gt;Personality traits and risky decision-making in a controlled experimental task: An exploratory study&lt;/title&gt;&lt;secondary-title&gt;Personality and individual differences&lt;/secondary-title&gt;&lt;/titles&gt;&lt;periodical&gt;&lt;full-title&gt;Personality and Individual Differences&lt;/full-title&gt;&lt;/periodical&gt;&lt;pages&gt;215-226&lt;/pages&gt;&lt;volume&gt;31&lt;/volume&gt;&lt;number&gt;2&lt;/number&gt;&lt;dates&gt;&lt;year&gt;2001&lt;/year&gt;&lt;/dates&gt;&lt;isbn&gt;0191-8869&lt;/isbn&gt;&lt;urls&gt;&lt;/urls&gt;&lt;/record&gt;&lt;/Cite&gt;&lt;/EndNote&gt;</w:instrText>
      </w:r>
      <w:r w:rsidR="00530F6E">
        <w:fldChar w:fldCharType="separate"/>
      </w:r>
      <w:r w:rsidR="00530F6E">
        <w:rPr>
          <w:noProof/>
        </w:rPr>
        <w:t>(11, 12)</w:t>
      </w:r>
      <w:r w:rsidR="00530F6E">
        <w:fldChar w:fldCharType="end"/>
      </w:r>
      <w:r w:rsidR="006E5CE3">
        <w:t xml:space="preserve">. </w:t>
      </w:r>
      <w:r w:rsidR="0017138A">
        <w:t>T</w:t>
      </w:r>
      <w:r w:rsidR="006E5CE3">
        <w:t>he game was constructed to be</w:t>
      </w:r>
      <w:r w:rsidR="1C98FE3E">
        <w:t xml:space="preserve"> a</w:t>
      </w:r>
      <w:r w:rsidR="006E5CE3">
        <w:t xml:space="preserve"> single player game and to not allow for reciprocity (e.g., I am prosocial to you with the hope that you will be prosocial in return)</w:t>
      </w:r>
      <w:r w:rsidR="0017138A">
        <w:t>. Finally,</w:t>
      </w:r>
      <w:r w:rsidR="00EA5B7E">
        <w:t xml:space="preserve"> players are explicitly told that how they played the game will not be shared with others</w:t>
      </w:r>
      <w:r w:rsidR="006E5CE3">
        <w:t xml:space="preserve">. </w:t>
      </w:r>
      <w:r w:rsidR="00EA5B7E">
        <w:t>Thus, in the game prosocial decisions are made without the expectation of reciprocal altruism or clear effects on reputation in their day-to-day life.</w:t>
      </w:r>
      <w:r w:rsidR="006E5CE3">
        <w:t xml:space="preserve"> </w:t>
      </w:r>
    </w:p>
    <w:p w14:paraId="4E0B49CC" w14:textId="77777777" w:rsidR="009014AB" w:rsidRDefault="009014AB" w:rsidP="009014AB">
      <w:pPr>
        <w:spacing w:after="0" w:line="240" w:lineRule="auto"/>
        <w:rPr>
          <w:rFonts w:ascii="Calibri" w:eastAsia="Times New Roman" w:hAnsi="Calibri" w:cs="Times New Roman"/>
          <w:b/>
          <w:bCs/>
          <w:color w:val="000000"/>
        </w:rPr>
      </w:pPr>
    </w:p>
    <w:p w14:paraId="6158299C" w14:textId="633E7A94" w:rsidR="0079333E" w:rsidRPr="000309DE" w:rsidRDefault="0079333E" w:rsidP="009014AB">
      <w:pPr>
        <w:spacing w:after="0" w:line="240" w:lineRule="auto"/>
        <w:rPr>
          <w:rFonts w:ascii="Calibri" w:eastAsia="Times New Roman" w:hAnsi="Calibri" w:cs="Times New Roman"/>
          <w:color w:val="000000"/>
        </w:rPr>
      </w:pPr>
      <w:r w:rsidRPr="3D6405EF">
        <w:rPr>
          <w:rFonts w:ascii="Calibri" w:eastAsia="Times New Roman" w:hAnsi="Calibri" w:cs="Times New Roman"/>
          <w:b/>
          <w:bCs/>
          <w:color w:val="000000" w:themeColor="text1"/>
        </w:rPr>
        <w:t>Addition</w:t>
      </w:r>
      <w:r w:rsidR="03D8167D" w:rsidRPr="3D6405EF">
        <w:rPr>
          <w:rFonts w:ascii="Calibri" w:eastAsia="Times New Roman" w:hAnsi="Calibri" w:cs="Times New Roman"/>
          <w:b/>
          <w:bCs/>
          <w:color w:val="000000" w:themeColor="text1"/>
        </w:rPr>
        <w:t>al</w:t>
      </w:r>
      <w:r w:rsidRPr="3D6405EF">
        <w:rPr>
          <w:rFonts w:ascii="Calibri" w:eastAsia="Times New Roman" w:hAnsi="Calibri" w:cs="Times New Roman"/>
          <w:b/>
          <w:color w:val="000000" w:themeColor="text1"/>
        </w:rPr>
        <w:t xml:space="preserve"> </w:t>
      </w:r>
      <w:r w:rsidR="007348FC" w:rsidRPr="3D6405EF">
        <w:rPr>
          <w:rFonts w:ascii="Calibri" w:eastAsia="Times New Roman" w:hAnsi="Calibri" w:cs="Times New Roman"/>
          <w:b/>
          <w:color w:val="000000" w:themeColor="text1"/>
        </w:rPr>
        <w:t>a</w:t>
      </w:r>
      <w:r w:rsidRPr="3D6405EF">
        <w:rPr>
          <w:rFonts w:ascii="Calibri" w:eastAsia="Times New Roman" w:hAnsi="Calibri" w:cs="Times New Roman"/>
          <w:b/>
          <w:color w:val="000000" w:themeColor="text1"/>
        </w:rPr>
        <w:t xml:space="preserve">nalyses </w:t>
      </w:r>
      <w:r w:rsidR="007348FC" w:rsidRPr="3D6405EF">
        <w:rPr>
          <w:rFonts w:ascii="Calibri" w:eastAsia="Times New Roman" w:hAnsi="Calibri" w:cs="Times New Roman"/>
          <w:b/>
          <w:color w:val="000000" w:themeColor="text1"/>
        </w:rPr>
        <w:t>e</w:t>
      </w:r>
      <w:r w:rsidRPr="3D6405EF">
        <w:rPr>
          <w:rFonts w:ascii="Calibri" w:eastAsia="Times New Roman" w:hAnsi="Calibri" w:cs="Times New Roman"/>
          <w:b/>
          <w:color w:val="000000" w:themeColor="text1"/>
        </w:rPr>
        <w:t xml:space="preserve">xamining the </w:t>
      </w:r>
      <w:r w:rsidR="007348FC" w:rsidRPr="3D6405EF">
        <w:rPr>
          <w:rFonts w:ascii="Calibri" w:eastAsia="Times New Roman" w:hAnsi="Calibri" w:cs="Times New Roman"/>
          <w:b/>
          <w:color w:val="000000" w:themeColor="text1"/>
        </w:rPr>
        <w:t>e</w:t>
      </w:r>
      <w:r w:rsidRPr="3D6405EF">
        <w:rPr>
          <w:rFonts w:ascii="Calibri" w:eastAsia="Times New Roman" w:hAnsi="Calibri" w:cs="Times New Roman"/>
          <w:b/>
          <w:color w:val="000000" w:themeColor="text1"/>
        </w:rPr>
        <w:t xml:space="preserve">ffects of Trial Type on the </w:t>
      </w:r>
      <w:r w:rsidR="007348FC" w:rsidRPr="3D6405EF">
        <w:rPr>
          <w:rFonts w:ascii="Calibri" w:eastAsia="Times New Roman" w:hAnsi="Calibri" w:cs="Times New Roman"/>
          <w:b/>
          <w:color w:val="000000" w:themeColor="text1"/>
        </w:rPr>
        <w:t>r</w:t>
      </w:r>
      <w:r w:rsidRPr="3D6405EF">
        <w:rPr>
          <w:rFonts w:ascii="Calibri" w:eastAsia="Times New Roman" w:hAnsi="Calibri" w:cs="Times New Roman"/>
          <w:b/>
          <w:color w:val="000000" w:themeColor="text1"/>
        </w:rPr>
        <w:t xml:space="preserve">elationship </w:t>
      </w:r>
      <w:r w:rsidR="007348FC" w:rsidRPr="3D6405EF">
        <w:rPr>
          <w:rFonts w:ascii="Calibri" w:eastAsia="Times New Roman" w:hAnsi="Calibri" w:cs="Times New Roman"/>
          <w:b/>
          <w:color w:val="000000" w:themeColor="text1"/>
        </w:rPr>
        <w:t>b</w:t>
      </w:r>
      <w:r w:rsidRPr="3D6405EF">
        <w:rPr>
          <w:rFonts w:ascii="Calibri" w:eastAsia="Times New Roman" w:hAnsi="Calibri" w:cs="Times New Roman"/>
          <w:b/>
          <w:color w:val="000000" w:themeColor="text1"/>
        </w:rPr>
        <w:t xml:space="preserve">etween Levenson Factor 1 score and </w:t>
      </w:r>
      <w:r w:rsidR="007348FC" w:rsidRPr="3D6405EF">
        <w:rPr>
          <w:rFonts w:ascii="Calibri" w:eastAsia="Times New Roman" w:hAnsi="Calibri" w:cs="Times New Roman"/>
          <w:b/>
          <w:color w:val="000000" w:themeColor="text1"/>
        </w:rPr>
        <w:t>p</w:t>
      </w:r>
      <w:r w:rsidR="00C146FA" w:rsidRPr="3D6405EF">
        <w:rPr>
          <w:rFonts w:ascii="Calibri" w:eastAsia="Times New Roman" w:hAnsi="Calibri" w:cs="Times New Roman"/>
          <w:b/>
          <w:color w:val="000000" w:themeColor="text1"/>
        </w:rPr>
        <w:t xml:space="preserve">rosocial </w:t>
      </w:r>
      <w:r w:rsidR="007348FC" w:rsidRPr="3D6405EF">
        <w:rPr>
          <w:rFonts w:ascii="Calibri" w:eastAsia="Times New Roman" w:hAnsi="Calibri" w:cs="Times New Roman"/>
          <w:b/>
          <w:color w:val="000000" w:themeColor="text1"/>
        </w:rPr>
        <w:t>b</w:t>
      </w:r>
      <w:r w:rsidR="00C146FA" w:rsidRPr="3D6405EF">
        <w:rPr>
          <w:rFonts w:ascii="Calibri" w:eastAsia="Times New Roman" w:hAnsi="Calibri" w:cs="Times New Roman"/>
          <w:b/>
          <w:color w:val="000000" w:themeColor="text1"/>
        </w:rPr>
        <w:t xml:space="preserve">ehavior on the game. </w:t>
      </w:r>
      <w:r w:rsidR="00C146FA" w:rsidRPr="3D6405EF">
        <w:rPr>
          <w:rFonts w:ascii="Calibri" w:eastAsia="Times New Roman" w:hAnsi="Calibri" w:cs="Times New Roman"/>
          <w:color w:val="000000" w:themeColor="text1"/>
        </w:rPr>
        <w:t xml:space="preserve">We completed an additional analysis, based on </w:t>
      </w:r>
      <w:r w:rsidR="0034675F" w:rsidRPr="3D6405EF">
        <w:rPr>
          <w:rFonts w:ascii="Calibri" w:eastAsia="Times New Roman" w:hAnsi="Calibri" w:cs="Times New Roman"/>
          <w:color w:val="000000" w:themeColor="text1"/>
        </w:rPr>
        <w:t>helpful reviewer feedback</w:t>
      </w:r>
      <w:r w:rsidR="00E9436F" w:rsidRPr="3D6405EF">
        <w:rPr>
          <w:rFonts w:ascii="Calibri" w:eastAsia="Times New Roman" w:hAnsi="Calibri" w:cs="Times New Roman"/>
          <w:color w:val="000000" w:themeColor="text1"/>
        </w:rPr>
        <w:t>,</w:t>
      </w:r>
      <w:r w:rsidR="0034675F" w:rsidRPr="3D6405EF">
        <w:rPr>
          <w:rFonts w:ascii="Calibri" w:eastAsia="Times New Roman" w:hAnsi="Calibri" w:cs="Times New Roman"/>
          <w:color w:val="000000" w:themeColor="text1"/>
        </w:rPr>
        <w:t xml:space="preserve"> to test whether Trial Type (A vs. B) differentially impacted the relationship between Psychopathic traits and prosocial behavior. </w:t>
      </w:r>
      <w:r w:rsidR="00D13EDD" w:rsidRPr="3D6405EF">
        <w:rPr>
          <w:rFonts w:ascii="Calibri" w:eastAsia="Times New Roman" w:hAnsi="Calibri" w:cs="Times New Roman"/>
          <w:color w:val="000000" w:themeColor="text1"/>
        </w:rPr>
        <w:t>We ran a</w:t>
      </w:r>
      <w:r w:rsidR="003A3309" w:rsidRPr="3D6405EF">
        <w:rPr>
          <w:rFonts w:ascii="Calibri" w:eastAsia="Times New Roman" w:hAnsi="Calibri" w:cs="Times New Roman"/>
          <w:color w:val="000000" w:themeColor="text1"/>
        </w:rPr>
        <w:t xml:space="preserve"> multiple regression of prosocial behavior </w:t>
      </w:r>
      <w:r w:rsidR="26BED7BD" w:rsidRPr="3D6405EF">
        <w:rPr>
          <w:rFonts w:ascii="Calibri" w:eastAsia="Times New Roman" w:hAnsi="Calibri" w:cs="Times New Roman"/>
          <w:color w:val="000000" w:themeColor="text1"/>
        </w:rPr>
        <w:t xml:space="preserve">during run 1 </w:t>
      </w:r>
      <w:r w:rsidR="003A3309" w:rsidRPr="3D6405EF">
        <w:rPr>
          <w:rFonts w:ascii="Calibri" w:eastAsia="Times New Roman" w:hAnsi="Calibri" w:cs="Times New Roman"/>
          <w:color w:val="000000" w:themeColor="text1"/>
        </w:rPr>
        <w:t xml:space="preserve">on psychopathic trait score, </w:t>
      </w:r>
      <w:r w:rsidR="003A3309" w:rsidRPr="00120DD0">
        <w:t>adjusting for age, race</w:t>
      </w:r>
      <w:r w:rsidR="003A3309" w:rsidRPr="003D11D4">
        <w:t>,</w:t>
      </w:r>
      <w:r w:rsidR="003A3309" w:rsidRPr="00120DD0">
        <w:t xml:space="preserve"> </w:t>
      </w:r>
      <w:r w:rsidR="003A3309" w:rsidRPr="003D11D4">
        <w:t>sex</w:t>
      </w:r>
      <w:r w:rsidR="00DA6C21">
        <w:t>,</w:t>
      </w:r>
      <w:r w:rsidR="003A3309" w:rsidRPr="003D11D4">
        <w:t xml:space="preserve"> </w:t>
      </w:r>
      <w:r w:rsidR="003A3309" w:rsidRPr="00120DD0">
        <w:t>Red Cross visual analog scale score</w:t>
      </w:r>
      <w:r w:rsidR="003A3309">
        <w:t xml:space="preserve"> </w:t>
      </w:r>
      <w:r w:rsidR="00DA6C21">
        <w:t xml:space="preserve">and Trial Type </w:t>
      </w:r>
      <w:r w:rsidR="003A3309">
        <w:t>as well as the</w:t>
      </w:r>
      <w:r w:rsidR="003A3309" w:rsidRPr="00120DD0">
        <w:t xml:space="preserve"> </w:t>
      </w:r>
      <w:r w:rsidR="00DA6C21">
        <w:t>Trial Type</w:t>
      </w:r>
      <w:r w:rsidR="003A3309" w:rsidRPr="003D11D4">
        <w:t>*psychopathic trait interaction</w:t>
      </w:r>
      <w:r w:rsidR="00DA6C21">
        <w:t xml:space="preserve">. </w:t>
      </w:r>
      <w:r w:rsidR="007A3986">
        <w:t>This interaction was non-significant (F</w:t>
      </w:r>
      <w:r w:rsidR="000309DE">
        <w:rPr>
          <w:vertAlign w:val="subscript"/>
        </w:rPr>
        <w:t>1</w:t>
      </w:r>
      <w:r w:rsidR="000309DE">
        <w:t>=2.45; p=0.1179) but Levenson Factor 1 score (F</w:t>
      </w:r>
      <w:r w:rsidR="000309DE">
        <w:rPr>
          <w:vertAlign w:val="subscript"/>
        </w:rPr>
        <w:t>1</w:t>
      </w:r>
      <w:r w:rsidR="000309DE">
        <w:t>=162.94; p&lt;0.0001) and Trial Type (F</w:t>
      </w:r>
      <w:r w:rsidR="000309DE">
        <w:rPr>
          <w:vertAlign w:val="subscript"/>
        </w:rPr>
        <w:t>1</w:t>
      </w:r>
      <w:r w:rsidR="000309DE">
        <w:t>=</w:t>
      </w:r>
      <w:r w:rsidR="00DA54D0">
        <w:t xml:space="preserve">4.65; p=0.0315) were significant. Least square means for Trial Type A </w:t>
      </w:r>
      <w:r w:rsidR="00B4223E">
        <w:t>(4.0</w:t>
      </w:r>
      <w:r w:rsidR="6819F28B">
        <w:t>8</w:t>
      </w:r>
      <w:r w:rsidR="00B4223E">
        <w:t xml:space="preserve"> prosocial choices) and Trial Type B (3.8</w:t>
      </w:r>
      <w:r w:rsidR="6B179B6F">
        <w:t>3</w:t>
      </w:r>
      <w:r w:rsidR="00274ADC">
        <w:t xml:space="preserve"> </w:t>
      </w:r>
      <w:r w:rsidR="00B4223E">
        <w:t xml:space="preserve">prosocial choices) suggested </w:t>
      </w:r>
      <w:r w:rsidR="005F1083">
        <w:t xml:space="preserve">a slightly lower number of prosocial behaviors on Trial Type B.  </w:t>
      </w:r>
    </w:p>
    <w:p w14:paraId="7459EB23" w14:textId="77777777" w:rsidR="0079333E" w:rsidRDefault="0079333E" w:rsidP="009014AB">
      <w:pPr>
        <w:spacing w:after="0" w:line="240" w:lineRule="auto"/>
        <w:rPr>
          <w:rFonts w:ascii="Calibri" w:eastAsia="Times New Roman" w:hAnsi="Calibri" w:cs="Times New Roman"/>
          <w:b/>
          <w:bCs/>
          <w:color w:val="000000"/>
        </w:rPr>
      </w:pPr>
    </w:p>
    <w:p w14:paraId="6EF8200E" w14:textId="7B42C30A" w:rsidR="009E0D4C" w:rsidRDefault="00D37DC7" w:rsidP="009014AB">
      <w:pPr>
        <w:spacing w:after="0" w:line="240" w:lineRule="auto"/>
      </w:pPr>
      <w:r>
        <w:rPr>
          <w:rFonts w:ascii="Calibri" w:eastAsia="Times New Roman" w:hAnsi="Calibri" w:cs="Times New Roman"/>
          <w:b/>
          <w:bCs/>
          <w:color w:val="000000"/>
        </w:rPr>
        <w:t xml:space="preserve">Sensitivity analyses </w:t>
      </w:r>
      <w:r w:rsidR="004C4064" w:rsidRPr="004C4064">
        <w:rPr>
          <w:rFonts w:ascii="Calibri" w:eastAsia="Times New Roman" w:hAnsi="Calibri" w:cs="Times New Roman"/>
          <w:b/>
          <w:bCs/>
          <w:color w:val="000000"/>
        </w:rPr>
        <w:t>re-conducting our main analyses while excluding subjects for various reasons</w:t>
      </w:r>
      <w:r w:rsidR="004C4064">
        <w:rPr>
          <w:rFonts w:ascii="Calibri" w:eastAsia="Times New Roman" w:hAnsi="Calibri" w:cs="Times New Roman"/>
          <w:color w:val="000000"/>
        </w:rPr>
        <w:t xml:space="preserve">. </w:t>
      </w:r>
      <w:r w:rsidR="009E0D4C" w:rsidRPr="009E0D4C">
        <w:t xml:space="preserve">Hypotheses were evaluated first in the </w:t>
      </w:r>
      <w:r w:rsidR="00D204F3">
        <w:t>modified-intent-to-treat sample</w:t>
      </w:r>
      <w:r w:rsidR="009E0D4C" w:rsidRPr="009E0D4C">
        <w:t xml:space="preserve"> (n=48</w:t>
      </w:r>
      <w:r w:rsidR="00D204F3">
        <w:t>5</w:t>
      </w:r>
      <w:r w:rsidR="00CF484C">
        <w:t>; see main manuscript for those analyses</w:t>
      </w:r>
      <w:r w:rsidR="009E0D4C" w:rsidRPr="009E0D4C">
        <w:t xml:space="preserve">). Analyses were then repeated removing individuals who had poor performance on Calculations and Attention Control trials (≤50% correct), those who did not completely watch the study videos (Elevation/Control stimulus or instructions based on time stamps placed within REDCap), and subjects who received a larger payment for a single Attention Control Trial (64 cents instead of 8 cents, due to a programming error found early in the </w:t>
      </w:r>
      <w:r w:rsidR="00E15679">
        <w:t>study</w:t>
      </w:r>
      <w:r w:rsidR="009E0D4C" w:rsidRPr="009E0D4C">
        <w:t>), resulting in a subsample of n=</w:t>
      </w:r>
      <w:r w:rsidR="009E0D4C" w:rsidRPr="00CD4008">
        <w:t>3</w:t>
      </w:r>
      <w:r w:rsidR="00CD4008">
        <w:t>79</w:t>
      </w:r>
      <w:r w:rsidR="009E0D4C" w:rsidRPr="009E0D4C">
        <w:t>.</w:t>
      </w:r>
    </w:p>
    <w:p w14:paraId="46F52378" w14:textId="77777777" w:rsidR="009E0D4C" w:rsidRDefault="009E0D4C" w:rsidP="009014AB">
      <w:pPr>
        <w:spacing w:after="0" w:line="240" w:lineRule="auto"/>
      </w:pPr>
    </w:p>
    <w:p w14:paraId="5F9DBAF5" w14:textId="613639FF" w:rsidR="00925A9A" w:rsidRDefault="00925A9A">
      <w:r w:rsidRPr="00925A9A">
        <w:t xml:space="preserve">Testing the effects of moral elevation on game behavior. We compared Groups over Run using a mixed model ANCOVA adjusting for age, race, and Red Cross visual analog scale score with fixed effects of Group (moral elevation vs. nature </w:t>
      </w:r>
      <w:r w:rsidRPr="00925A9A">
        <w:lastRenderedPageBreak/>
        <w:t>video), Run (1 vs. 2), sex (and its potential interactions with fixed effects) and Group by Run interaction and random effect of subject. The two repeated measures on subjects were assumed to have an unstructured covariance structure estimating separate variance for each run and covariance between them. Beginning with the 3-way interaction between Group, Run and sex, non-significant higher order interactions (p&gt;0.05) were sequentially removed and the model rerun. The model including two-way interaction (i.e., Group*Run), as the effect of interest, and all lower order terms was the most parsimonious entertained.</w:t>
      </w:r>
    </w:p>
    <w:p w14:paraId="6A4D0D8F" w14:textId="47046F7E" w:rsidR="00925A9A" w:rsidRDefault="00925A9A">
      <w:r>
        <w:t>All interactions with sex were non-significant and removed sequentially as described.  The Group by Run interaction was non-significant (</w:t>
      </w:r>
      <w:r w:rsidRPr="0094124B">
        <w:rPr>
          <w:i/>
          <w:iCs/>
        </w:rPr>
        <w:t>F</w:t>
      </w:r>
      <w:r w:rsidRPr="00095048">
        <w:rPr>
          <w:vertAlign w:val="subscript"/>
        </w:rPr>
        <w:t>1</w:t>
      </w:r>
      <w:r>
        <w:rPr>
          <w:vertAlign w:val="subscript"/>
        </w:rPr>
        <w:t xml:space="preserve">, 372 </w:t>
      </w:r>
      <w:r>
        <w:t xml:space="preserve">=0.38; </w:t>
      </w:r>
      <w:r w:rsidRPr="0094124B">
        <w:rPr>
          <w:i/>
          <w:iCs/>
        </w:rPr>
        <w:t>p</w:t>
      </w:r>
      <w:r>
        <w:t>=0.535) indicating that there was no significant difference in change in prosocial behavior between Groups after adjusting for participant characteristics.</w:t>
      </w:r>
    </w:p>
    <w:p w14:paraId="3FFA842B" w14:textId="652F38AA" w:rsidR="00512A3B" w:rsidRDefault="00512A3B">
      <w:r>
        <w:br w:type="page"/>
      </w:r>
    </w:p>
    <w:p w14:paraId="0FD6335B" w14:textId="711E0903" w:rsidR="009014AB" w:rsidRDefault="00512A3B" w:rsidP="009014AB">
      <w:pPr>
        <w:spacing w:after="0" w:line="240" w:lineRule="auto"/>
        <w:jc w:val="both"/>
      </w:pPr>
      <w:r>
        <w:lastRenderedPageBreak/>
        <w:t>REFERENCES:</w:t>
      </w:r>
    </w:p>
    <w:p w14:paraId="4E903338" w14:textId="77777777" w:rsidR="00530F6E" w:rsidRPr="00530F6E" w:rsidRDefault="002675C8" w:rsidP="00530F6E">
      <w:pPr>
        <w:pStyle w:val="EndNoteBibliography"/>
        <w:spacing w:after="0"/>
      </w:pPr>
      <w:r>
        <w:fldChar w:fldCharType="begin"/>
      </w:r>
      <w:r>
        <w:instrText xml:space="preserve"> ADDIN EN.REFLIST </w:instrText>
      </w:r>
      <w:r>
        <w:fldChar w:fldCharType="separate"/>
      </w:r>
      <w:r w:rsidR="00530F6E" w:rsidRPr="00530F6E">
        <w:t>1.</w:t>
      </w:r>
      <w:r w:rsidR="00530F6E" w:rsidRPr="00530F6E">
        <w:tab/>
        <w:t>Zaki J, López G, Mitchell JP. Activity in ventromedial prefrontal cortex co-varies with revealed social preferences: evidence for person-invariant value. Social cognitive and affective neuroscience. 2014;9(4):464-9.</w:t>
      </w:r>
    </w:p>
    <w:p w14:paraId="1E62BF16" w14:textId="77777777" w:rsidR="00530F6E" w:rsidRPr="00530F6E" w:rsidRDefault="00530F6E" w:rsidP="00530F6E">
      <w:pPr>
        <w:pStyle w:val="EndNoteBibliography"/>
        <w:spacing w:after="0"/>
      </w:pPr>
      <w:r w:rsidRPr="00530F6E">
        <w:t>2.</w:t>
      </w:r>
      <w:r w:rsidRPr="00530F6E">
        <w:tab/>
        <w:t>Sakai JT, Raymond KM, McWilliams SK, Mikulich-Gilbertson SK. Testing helping behavior and its relationship to antisocial personality and psychopathic traits. Psychiatry research. 2019;274:98-104.</w:t>
      </w:r>
    </w:p>
    <w:p w14:paraId="20982A8B" w14:textId="77777777" w:rsidR="00530F6E" w:rsidRPr="00530F6E" w:rsidRDefault="00530F6E" w:rsidP="00530F6E">
      <w:pPr>
        <w:pStyle w:val="EndNoteBibliography"/>
        <w:spacing w:after="0"/>
      </w:pPr>
      <w:r w:rsidRPr="00530F6E">
        <w:t>3.</w:t>
      </w:r>
      <w:r w:rsidRPr="00530F6E">
        <w:tab/>
        <w:t>Zaki J, Mitchell JP. Equitable decision making is associated with neural markers of intrinsic value. Proceedings of the National Academy of Sciences. 2011;108(49):19761-6.</w:t>
      </w:r>
    </w:p>
    <w:p w14:paraId="3965D345" w14:textId="77777777" w:rsidR="00530F6E" w:rsidRPr="00530F6E" w:rsidRDefault="00530F6E" w:rsidP="00530F6E">
      <w:pPr>
        <w:pStyle w:val="EndNoteBibliography"/>
        <w:spacing w:after="0"/>
      </w:pPr>
      <w:r w:rsidRPr="00530F6E">
        <w:t>4.</w:t>
      </w:r>
      <w:r w:rsidRPr="00530F6E">
        <w:tab/>
        <w:t>Eckel CC, Grossman PJ. Altruism in anonymous dictator games. Games and economic behavior. 1996;16(2):181-91.</w:t>
      </w:r>
    </w:p>
    <w:p w14:paraId="71B1BCF3" w14:textId="77777777" w:rsidR="00530F6E" w:rsidRPr="00530F6E" w:rsidRDefault="00530F6E" w:rsidP="00530F6E">
      <w:pPr>
        <w:pStyle w:val="EndNoteBibliography"/>
        <w:spacing w:after="0"/>
      </w:pPr>
      <w:r w:rsidRPr="00530F6E">
        <w:t>5.</w:t>
      </w:r>
      <w:r w:rsidRPr="00530F6E">
        <w:tab/>
        <w:t>Fehr E, Gächter S. Altruistic punishment in humans. Nature. 2002;415(6868):137-40.</w:t>
      </w:r>
    </w:p>
    <w:p w14:paraId="0DE30F94" w14:textId="77777777" w:rsidR="00530F6E" w:rsidRPr="00530F6E" w:rsidRDefault="00530F6E" w:rsidP="00530F6E">
      <w:pPr>
        <w:pStyle w:val="EndNoteBibliography"/>
        <w:spacing w:after="0"/>
      </w:pPr>
      <w:r w:rsidRPr="00530F6E">
        <w:t>6.</w:t>
      </w:r>
      <w:r w:rsidRPr="00530F6E">
        <w:tab/>
        <w:t>Knoch D, Gianotti LR, Baumgartner T, Fehr E. A neural marker of costly punishment behavior. Psychological science. 2010;21(3):337-42.</w:t>
      </w:r>
    </w:p>
    <w:p w14:paraId="068B661B" w14:textId="77777777" w:rsidR="00530F6E" w:rsidRPr="00530F6E" w:rsidRDefault="00530F6E" w:rsidP="00530F6E">
      <w:pPr>
        <w:pStyle w:val="EndNoteBibliography"/>
        <w:spacing w:after="0"/>
      </w:pPr>
      <w:r w:rsidRPr="00530F6E">
        <w:t>7.</w:t>
      </w:r>
      <w:r w:rsidRPr="00530F6E">
        <w:tab/>
        <w:t>Sparks E, Schinkel MG, Moore C. Affiliation affects generosity in young children: The roles of minimal group membership and shared interests. Journal of Experimental Child Psychology. 2017;159:242-62.</w:t>
      </w:r>
    </w:p>
    <w:p w14:paraId="1242D279" w14:textId="77777777" w:rsidR="00530F6E" w:rsidRPr="00530F6E" w:rsidRDefault="00530F6E" w:rsidP="00530F6E">
      <w:pPr>
        <w:pStyle w:val="EndNoteBibliography"/>
        <w:spacing w:after="0"/>
      </w:pPr>
      <w:r w:rsidRPr="00530F6E">
        <w:t>8.</w:t>
      </w:r>
      <w:r w:rsidRPr="00530F6E">
        <w:tab/>
        <w:t>Wedekind C, Milinski M. Cooperation through image scoring in humans. Science. 2000;288(5467):850-2.</w:t>
      </w:r>
    </w:p>
    <w:p w14:paraId="7474D7E0" w14:textId="77777777" w:rsidR="00530F6E" w:rsidRPr="00530F6E" w:rsidRDefault="00530F6E" w:rsidP="00530F6E">
      <w:pPr>
        <w:pStyle w:val="EndNoteBibliography"/>
        <w:spacing w:after="0"/>
      </w:pPr>
      <w:r w:rsidRPr="00530F6E">
        <w:t>9.</w:t>
      </w:r>
      <w:r w:rsidRPr="00530F6E">
        <w:tab/>
        <w:t>Henrich J, McElreath R, Barr A, Ensminger J, Barrett C, Bolyanatz A, et al. Costly punishment across human societies. Science. 2006;312(5781):1767-70.</w:t>
      </w:r>
    </w:p>
    <w:p w14:paraId="7D92B4F9" w14:textId="77777777" w:rsidR="00530F6E" w:rsidRPr="00530F6E" w:rsidRDefault="00530F6E" w:rsidP="00530F6E">
      <w:pPr>
        <w:pStyle w:val="EndNoteBibliography"/>
        <w:spacing w:after="0"/>
      </w:pPr>
      <w:r w:rsidRPr="00530F6E">
        <w:t>10.</w:t>
      </w:r>
      <w:r w:rsidRPr="00530F6E">
        <w:tab/>
        <w:t>Sakai JT, Dalwani MS, Mikulich-Gilbertson SK, McWilliams SK, Raymond KM, Crowley TJ. A behavioral measure of costly helping: Replicating and extending the association with callous unemotional traits in male adolescents. PloS one. 2016;11(3):e0151678.</w:t>
      </w:r>
    </w:p>
    <w:p w14:paraId="787A9610" w14:textId="77777777" w:rsidR="00530F6E" w:rsidRPr="00530F6E" w:rsidRDefault="00530F6E" w:rsidP="00530F6E">
      <w:pPr>
        <w:pStyle w:val="EndNoteBibliography"/>
        <w:spacing w:after="0"/>
      </w:pPr>
      <w:r w:rsidRPr="00530F6E">
        <w:t>11.</w:t>
      </w:r>
      <w:r w:rsidRPr="00530F6E">
        <w:tab/>
        <w:t>Crowley TJ, Raymond KM, Mikulich-Gilbertson SK, Thompson LL, Lejuez CW. A risk-taking “set” in a novel task among adolescents with serious conduct and substance problems. Journal of the American Academy of Child &amp; Adolescent Psychiatry. 2006;45(2):175-83.</w:t>
      </w:r>
    </w:p>
    <w:p w14:paraId="3F0BE7F7" w14:textId="77777777" w:rsidR="00530F6E" w:rsidRPr="00530F6E" w:rsidRDefault="00530F6E" w:rsidP="00530F6E">
      <w:pPr>
        <w:pStyle w:val="EndNoteBibliography"/>
      </w:pPr>
      <w:r w:rsidRPr="00530F6E">
        <w:t>12.</w:t>
      </w:r>
      <w:r w:rsidRPr="00530F6E">
        <w:tab/>
        <w:t>Lauriola M, Levin IP. Personality traits and risky decision-making in a controlled experimental task: An exploratory study. Personality and individual differences. 2001;31(2):215-26.</w:t>
      </w:r>
    </w:p>
    <w:p w14:paraId="6A2B08AC" w14:textId="41A9402C" w:rsidR="004A76B7" w:rsidRPr="004A76B7" w:rsidRDefault="002675C8" w:rsidP="009014AB">
      <w:pPr>
        <w:spacing w:after="0" w:line="240" w:lineRule="auto"/>
        <w:jc w:val="both"/>
      </w:pPr>
      <w:r>
        <w:fldChar w:fldCharType="end"/>
      </w:r>
      <w:r w:rsidR="00632127">
        <w:fldChar w:fldCharType="begin"/>
      </w:r>
      <w:r w:rsidR="00632127">
        <w:instrText xml:space="preserve"> ADDIN </w:instrText>
      </w:r>
      <w:r w:rsidR="00632127">
        <w:fldChar w:fldCharType="end"/>
      </w:r>
    </w:p>
    <w:sectPr w:rsidR="004A76B7" w:rsidRPr="004A76B7" w:rsidSect="000A2F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E0F1E"/>
    <w:multiLevelType w:val="hybridMultilevel"/>
    <w:tmpl w:val="469090A0"/>
    <w:lvl w:ilvl="0" w:tplc="45A8D3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2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z0w0wph290pbe05pix5sraeavzavtfsfza&quot;&gt;AlAns REDCAP paper 2&lt;record-ids&gt;&lt;item&gt;2&lt;/item&gt;&lt;item&gt;22&lt;/item&gt;&lt;item&gt;23&lt;/item&gt;&lt;item&gt;24&lt;/item&gt;&lt;item&gt;25&lt;/item&gt;&lt;item&gt;26&lt;/item&gt;&lt;item&gt;27&lt;/item&gt;&lt;item&gt;28&lt;/item&gt;&lt;item&gt;29&lt;/item&gt;&lt;item&gt;30&lt;/item&gt;&lt;item&gt;31&lt;/item&gt;&lt;item&gt;32&lt;/item&gt;&lt;/record-ids&gt;&lt;/item&gt;&lt;/Libraries&gt;"/>
  </w:docVars>
  <w:rsids>
    <w:rsidRoot w:val="00503AD4"/>
    <w:rsid w:val="000309DE"/>
    <w:rsid w:val="000436C2"/>
    <w:rsid w:val="00045400"/>
    <w:rsid w:val="00082F4B"/>
    <w:rsid w:val="000A2F78"/>
    <w:rsid w:val="000C4099"/>
    <w:rsid w:val="001008CD"/>
    <w:rsid w:val="0011243B"/>
    <w:rsid w:val="001365CA"/>
    <w:rsid w:val="0017138A"/>
    <w:rsid w:val="0017297A"/>
    <w:rsid w:val="001C0602"/>
    <w:rsid w:val="001F6F7F"/>
    <w:rsid w:val="00254203"/>
    <w:rsid w:val="002675C8"/>
    <w:rsid w:val="00274ADC"/>
    <w:rsid w:val="002D249A"/>
    <w:rsid w:val="002E2E2B"/>
    <w:rsid w:val="002F2283"/>
    <w:rsid w:val="00303122"/>
    <w:rsid w:val="00337C59"/>
    <w:rsid w:val="0034675F"/>
    <w:rsid w:val="00383347"/>
    <w:rsid w:val="00393A88"/>
    <w:rsid w:val="003A32C8"/>
    <w:rsid w:val="003A3309"/>
    <w:rsid w:val="0041550A"/>
    <w:rsid w:val="0044186B"/>
    <w:rsid w:val="00443C84"/>
    <w:rsid w:val="004A76B7"/>
    <w:rsid w:val="004B4A42"/>
    <w:rsid w:val="004C4064"/>
    <w:rsid w:val="004E12EB"/>
    <w:rsid w:val="004E54AC"/>
    <w:rsid w:val="00503AD4"/>
    <w:rsid w:val="00512A3B"/>
    <w:rsid w:val="00530F6E"/>
    <w:rsid w:val="00567FD1"/>
    <w:rsid w:val="005B7A43"/>
    <w:rsid w:val="005D5F72"/>
    <w:rsid w:val="005E2E05"/>
    <w:rsid w:val="005E6366"/>
    <w:rsid w:val="005F1083"/>
    <w:rsid w:val="00632127"/>
    <w:rsid w:val="006346D7"/>
    <w:rsid w:val="0063699F"/>
    <w:rsid w:val="0066366D"/>
    <w:rsid w:val="00696998"/>
    <w:rsid w:val="006E5CE3"/>
    <w:rsid w:val="006E6713"/>
    <w:rsid w:val="007031DD"/>
    <w:rsid w:val="00732B98"/>
    <w:rsid w:val="007348FC"/>
    <w:rsid w:val="00741DE6"/>
    <w:rsid w:val="00763F7B"/>
    <w:rsid w:val="0079333E"/>
    <w:rsid w:val="007A3986"/>
    <w:rsid w:val="007B7E17"/>
    <w:rsid w:val="007C005A"/>
    <w:rsid w:val="007C0EDF"/>
    <w:rsid w:val="007E239F"/>
    <w:rsid w:val="007F1D3F"/>
    <w:rsid w:val="00833092"/>
    <w:rsid w:val="00840402"/>
    <w:rsid w:val="00856EDE"/>
    <w:rsid w:val="00886DE7"/>
    <w:rsid w:val="009014AB"/>
    <w:rsid w:val="00925A9A"/>
    <w:rsid w:val="0093108E"/>
    <w:rsid w:val="0099149B"/>
    <w:rsid w:val="009E0D4C"/>
    <w:rsid w:val="00A17BCA"/>
    <w:rsid w:val="00A258D0"/>
    <w:rsid w:val="00A53648"/>
    <w:rsid w:val="00A668A5"/>
    <w:rsid w:val="00A66D1E"/>
    <w:rsid w:val="00A95C28"/>
    <w:rsid w:val="00AC62D6"/>
    <w:rsid w:val="00AD7F7C"/>
    <w:rsid w:val="00B4223E"/>
    <w:rsid w:val="00B6698A"/>
    <w:rsid w:val="00B81B85"/>
    <w:rsid w:val="00BB2BA7"/>
    <w:rsid w:val="00BE61CF"/>
    <w:rsid w:val="00C116C4"/>
    <w:rsid w:val="00C12109"/>
    <w:rsid w:val="00C146FA"/>
    <w:rsid w:val="00C40AD1"/>
    <w:rsid w:val="00C51BDC"/>
    <w:rsid w:val="00C83ACD"/>
    <w:rsid w:val="00CB69A4"/>
    <w:rsid w:val="00CD30DA"/>
    <w:rsid w:val="00CD4008"/>
    <w:rsid w:val="00CD4595"/>
    <w:rsid w:val="00CD5889"/>
    <w:rsid w:val="00CF484C"/>
    <w:rsid w:val="00CF4EE0"/>
    <w:rsid w:val="00CF75AD"/>
    <w:rsid w:val="00D13EDD"/>
    <w:rsid w:val="00D204F3"/>
    <w:rsid w:val="00D32DC3"/>
    <w:rsid w:val="00D37DC7"/>
    <w:rsid w:val="00D67E5C"/>
    <w:rsid w:val="00D93834"/>
    <w:rsid w:val="00DA54D0"/>
    <w:rsid w:val="00DA6C21"/>
    <w:rsid w:val="00DD7219"/>
    <w:rsid w:val="00E15679"/>
    <w:rsid w:val="00E24590"/>
    <w:rsid w:val="00E24E9D"/>
    <w:rsid w:val="00E25E31"/>
    <w:rsid w:val="00E40C67"/>
    <w:rsid w:val="00E86BFA"/>
    <w:rsid w:val="00E9436F"/>
    <w:rsid w:val="00EA5B7E"/>
    <w:rsid w:val="00EB02B9"/>
    <w:rsid w:val="00F164BF"/>
    <w:rsid w:val="00F376C1"/>
    <w:rsid w:val="00F51B3B"/>
    <w:rsid w:val="00F5764E"/>
    <w:rsid w:val="00FB01C5"/>
    <w:rsid w:val="03D8167D"/>
    <w:rsid w:val="1C98FE3E"/>
    <w:rsid w:val="26BED7BD"/>
    <w:rsid w:val="3B183A9A"/>
    <w:rsid w:val="3D6405EF"/>
    <w:rsid w:val="409BA6B1"/>
    <w:rsid w:val="54A85A96"/>
    <w:rsid w:val="5F1AE30D"/>
    <w:rsid w:val="6819F28B"/>
    <w:rsid w:val="6B179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6DD1"/>
  <w15:chartTrackingRefBased/>
  <w15:docId w15:val="{FBA43321-C3F7-4BF4-BCC8-A689A681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AD4"/>
    <w:pPr>
      <w:ind w:left="720"/>
      <w:contextualSpacing/>
    </w:pPr>
  </w:style>
  <w:style w:type="paragraph" w:styleId="NormalWeb">
    <w:name w:val="Normal (Web)"/>
    <w:basedOn w:val="Normal"/>
    <w:uiPriority w:val="99"/>
    <w:semiHidden/>
    <w:unhideWhenUsed/>
    <w:rsid w:val="00BB2B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DF"/>
    <w:rPr>
      <w:rFonts w:ascii="Segoe UI" w:hAnsi="Segoe UI" w:cs="Segoe UI"/>
      <w:sz w:val="18"/>
      <w:szCs w:val="18"/>
    </w:rPr>
  </w:style>
  <w:style w:type="paragraph" w:customStyle="1" w:styleId="EndNoteBibliographyTitle">
    <w:name w:val="EndNote Bibliography Title"/>
    <w:basedOn w:val="Normal"/>
    <w:link w:val="EndNoteBibliographyTitleChar"/>
    <w:rsid w:val="0017297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7297A"/>
    <w:rPr>
      <w:rFonts w:ascii="Calibri" w:hAnsi="Calibri" w:cs="Calibri"/>
      <w:noProof/>
    </w:rPr>
  </w:style>
  <w:style w:type="paragraph" w:customStyle="1" w:styleId="EndNoteBibliography">
    <w:name w:val="EndNote Bibliography"/>
    <w:basedOn w:val="Normal"/>
    <w:link w:val="EndNoteBibliographyChar"/>
    <w:rsid w:val="0017297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7297A"/>
    <w:rPr>
      <w:rFonts w:ascii="Calibri" w:hAnsi="Calibri" w:cs="Calibri"/>
      <w:noProof/>
    </w:rPr>
  </w:style>
  <w:style w:type="character" w:styleId="CommentReference">
    <w:name w:val="annotation reference"/>
    <w:basedOn w:val="DefaultParagraphFont"/>
    <w:uiPriority w:val="99"/>
    <w:semiHidden/>
    <w:unhideWhenUsed/>
    <w:rsid w:val="002F2283"/>
    <w:rPr>
      <w:sz w:val="16"/>
      <w:szCs w:val="16"/>
    </w:rPr>
  </w:style>
  <w:style w:type="paragraph" w:styleId="CommentText">
    <w:name w:val="annotation text"/>
    <w:basedOn w:val="Normal"/>
    <w:link w:val="CommentTextChar"/>
    <w:uiPriority w:val="99"/>
    <w:semiHidden/>
    <w:unhideWhenUsed/>
    <w:rsid w:val="002F2283"/>
    <w:pPr>
      <w:spacing w:line="240" w:lineRule="auto"/>
    </w:pPr>
    <w:rPr>
      <w:sz w:val="20"/>
      <w:szCs w:val="20"/>
    </w:rPr>
  </w:style>
  <w:style w:type="character" w:customStyle="1" w:styleId="CommentTextChar">
    <w:name w:val="Comment Text Char"/>
    <w:basedOn w:val="DefaultParagraphFont"/>
    <w:link w:val="CommentText"/>
    <w:uiPriority w:val="99"/>
    <w:semiHidden/>
    <w:rsid w:val="002F2283"/>
    <w:rPr>
      <w:sz w:val="20"/>
      <w:szCs w:val="20"/>
    </w:rPr>
  </w:style>
  <w:style w:type="paragraph" w:styleId="CommentSubject">
    <w:name w:val="annotation subject"/>
    <w:basedOn w:val="CommentText"/>
    <w:next w:val="CommentText"/>
    <w:link w:val="CommentSubjectChar"/>
    <w:uiPriority w:val="99"/>
    <w:semiHidden/>
    <w:unhideWhenUsed/>
    <w:rsid w:val="002F2283"/>
    <w:rPr>
      <w:b/>
      <w:bCs/>
    </w:rPr>
  </w:style>
  <w:style w:type="character" w:customStyle="1" w:styleId="CommentSubjectChar">
    <w:name w:val="Comment Subject Char"/>
    <w:basedOn w:val="CommentTextChar"/>
    <w:link w:val="CommentSubject"/>
    <w:uiPriority w:val="99"/>
    <w:semiHidden/>
    <w:rsid w:val="002F2283"/>
    <w:rPr>
      <w:b/>
      <w:bCs/>
      <w:sz w:val="20"/>
      <w:szCs w:val="20"/>
    </w:rPr>
  </w:style>
  <w:style w:type="paragraph" w:styleId="Revision">
    <w:name w:val="Revision"/>
    <w:hidden/>
    <w:uiPriority w:val="99"/>
    <w:semiHidden/>
    <w:rsid w:val="00254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1567">
      <w:bodyDiv w:val="1"/>
      <w:marLeft w:val="0"/>
      <w:marRight w:val="0"/>
      <w:marTop w:val="0"/>
      <w:marBottom w:val="0"/>
      <w:divBdr>
        <w:top w:val="none" w:sz="0" w:space="0" w:color="auto"/>
        <w:left w:val="none" w:sz="0" w:space="0" w:color="auto"/>
        <w:bottom w:val="none" w:sz="0" w:space="0" w:color="auto"/>
        <w:right w:val="none" w:sz="0" w:space="0" w:color="auto"/>
      </w:divBdr>
    </w:div>
    <w:div w:id="1070731547">
      <w:bodyDiv w:val="1"/>
      <w:marLeft w:val="0"/>
      <w:marRight w:val="0"/>
      <w:marTop w:val="0"/>
      <w:marBottom w:val="0"/>
      <w:divBdr>
        <w:top w:val="none" w:sz="0" w:space="0" w:color="auto"/>
        <w:left w:val="none" w:sz="0" w:space="0" w:color="auto"/>
        <w:bottom w:val="none" w:sz="0" w:space="0" w:color="auto"/>
        <w:right w:val="none" w:sz="0" w:space="0" w:color="auto"/>
      </w:divBdr>
    </w:div>
    <w:div w:id="1419407677">
      <w:bodyDiv w:val="1"/>
      <w:marLeft w:val="0"/>
      <w:marRight w:val="0"/>
      <w:marTop w:val="0"/>
      <w:marBottom w:val="0"/>
      <w:divBdr>
        <w:top w:val="none" w:sz="0" w:space="0" w:color="auto"/>
        <w:left w:val="none" w:sz="0" w:space="0" w:color="auto"/>
        <w:bottom w:val="none" w:sz="0" w:space="0" w:color="auto"/>
        <w:right w:val="none" w:sz="0" w:space="0" w:color="auto"/>
      </w:divBdr>
      <w:divsChild>
        <w:div w:id="1353919324">
          <w:marLeft w:val="0"/>
          <w:marRight w:val="0"/>
          <w:marTop w:val="34"/>
          <w:marBottom w:val="34"/>
          <w:divBdr>
            <w:top w:val="none" w:sz="0" w:space="0" w:color="auto"/>
            <w:left w:val="none" w:sz="0" w:space="0" w:color="auto"/>
            <w:bottom w:val="none" w:sz="0" w:space="0" w:color="auto"/>
            <w:right w:val="none" w:sz="0" w:space="0" w:color="auto"/>
          </w:divBdr>
        </w:div>
        <w:div w:id="199776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Sakai</dc:creator>
  <cp:keywords/>
  <dc:description/>
  <cp:lastModifiedBy>Sakai, Joseph</cp:lastModifiedBy>
  <cp:revision>5</cp:revision>
  <dcterms:created xsi:type="dcterms:W3CDTF">2022-12-10T15:19:00Z</dcterms:created>
  <dcterms:modified xsi:type="dcterms:W3CDTF">2022-12-24T17:19:00Z</dcterms:modified>
</cp:coreProperties>
</file>